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7A" w:rsidRPr="000C3807" w:rsidRDefault="00F54493">
      <w:pPr>
        <w:pStyle w:val="CommentText"/>
        <w:rPr>
          <w:rFonts w:cs="Arial"/>
          <w:noProof/>
          <w:sz w:val="24"/>
          <w:szCs w:val="24"/>
          <w:lang w:val="en-US"/>
        </w:rPr>
      </w:pPr>
      <w:r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95EC40" wp14:editId="7A9501B4">
                <wp:simplePos x="0" y="0"/>
                <wp:positionH relativeFrom="column">
                  <wp:posOffset>5029200</wp:posOffset>
                </wp:positionH>
                <wp:positionV relativeFrom="paragraph">
                  <wp:posOffset>-683895</wp:posOffset>
                </wp:positionV>
                <wp:extent cx="1143000" cy="1485900"/>
                <wp:effectExtent l="0" t="1905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67" w:rsidRDefault="00F5449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35A2C0" wp14:editId="6CB1965C">
                                  <wp:extent cx="942975" cy="1257300"/>
                                  <wp:effectExtent l="0" t="0" r="9525" b="0"/>
                                  <wp:docPr id="2" name="Picture 2" descr="occ_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cc_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6pt;margin-top:-53.85pt;width:90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LUhQIAABEFAAAOAAAAZHJzL2Uyb0RvYy54bWysVFtv2yAUfp+0/4B4T21nThtbdapelmlS&#10;d5Ha/QACOEbDwIDE7qb99x0gSd3tZZqWBwI+h+9cvu9weTX2Eu25dUKrBhdnOUZcUc2E2jb4y+N6&#10;tsTIeaIYkVrxBj9xh69Wr19dDqbmc91pybhFAKJcPZgGd96bOssc7XhP3Jk2XIGx1bYnHo52mzFL&#10;BkDvZTbP8/Ns0JYZqyl3Dr7eJSNeRfy25dR/alvHPZINhtx8XG1cN2HNVpek3lpiOkEPaZB/yKIn&#10;QkHQE9Qd8QTtrPgDqhfUaqdbf0Z1n+m2FZTHGqCaIv+tmoeOGB5rgeY4c2qT+3+w9OP+s0WCAXcY&#10;KdIDRY989OhGj6h4E9ozGFeD14MBPz/C9+AaSnXmXtOvDil92xG15dfW6qHjhEF6RbiZTa4mHBdA&#10;NsMHzSAO2XkdgcbW9gEQuoEAHWh6OlETcqEhZFG+yXMwUbAV5XJRwSHEIPXxurHOv+O6R2HTYAvc&#10;R3iyv3c+uR5dYvpaCrYWUsaD3W5upUV7AjpZx98B3U3dpArOSodrCTF9gSwhRrCFfCPvP6piXuY3&#10;82q2Pl9ezMp1uZhVF/lylhfVTXWel1V5t/4ZEizKuhOMcXUvFD9qsCj/juPDNCT1RBWiocHVYr5I&#10;HE2zd9MioZmhn6mKF0X2wsNIStE3eHlyInVg9q1icIHUngiZ9tnL9CMh0IPjf+xK1EGgPonAj5sR&#10;UII4Npo9gSKsBr6AW3hHYNNp+x2jAWaywe7bjliOkXyvQFVVUZZhiOOhXFzM4WCnls3UQhQFqAZ7&#10;jNL21qfB3xkrth1ESjpW+hqU2IqokeesDvqFuYvFHN6IMNjTc/R6fslWvwAAAP//AwBQSwMEFAAG&#10;AAgAAAAhADyQsFPfAAAADAEAAA8AAABkcnMvZG93bnJldi54bWxMj8FOg0AQhu8mvsNmmngx7VJU&#10;VpClURNNr619gAWmQMrOEnZb6Ns7PelxZr788/35Zra9uODoO0ca1qsIBFLl6o4aDYefr+UrCB8M&#10;1aZ3hBqu6GFT3N/lJqvdRDu87EMjOIR8ZjS0IQyZlL5q0Rq/cgMS345utCbwODayHs3E4baXcRQl&#10;0pqO+ENrBvxssTrtz1bDcTs9vqRT+R0OavecfJhOle6q9cNifn8DEXAOfzDc9FkdCnYq3ZlqL3oN&#10;Ko25S9CwXEdKgWAkVbdVyWycPIEscvm/RPELAAD//wMAUEsBAi0AFAAGAAgAAAAhALaDOJL+AAAA&#10;4QEAABMAAAAAAAAAAAAAAAAAAAAAAFtDb250ZW50X1R5cGVzXS54bWxQSwECLQAUAAYACAAAACEA&#10;OP0h/9YAAACUAQAACwAAAAAAAAAAAAAAAAAvAQAAX3JlbHMvLnJlbHNQSwECLQAUAAYACAAAACEA&#10;WJQi1IUCAAARBQAADgAAAAAAAAAAAAAAAAAuAgAAZHJzL2Uyb0RvYy54bWxQSwECLQAUAAYACAAA&#10;ACEAPJCwU98AAAAMAQAADwAAAAAAAAAAAAAAAADfBAAAZHJzL2Rvd25yZXYueG1sUEsFBgAAAAAE&#10;AAQA8wAAAOsFAAAAAA==&#10;" stroked="f">
                <v:textbox>
                  <w:txbxContent>
                    <w:p w:rsidR="00DD6B67" w:rsidRDefault="00F5449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35A2C0" wp14:editId="6CB1965C">
                            <wp:extent cx="942975" cy="1257300"/>
                            <wp:effectExtent l="0" t="0" r="9525" b="0"/>
                            <wp:docPr id="2" name="Picture 2" descr="occ_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cc_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367A" w:rsidRPr="000C3807" w:rsidRDefault="00F4367A">
      <w:pPr>
        <w:jc w:val="right"/>
        <w:rPr>
          <w:rFonts w:cs="Arial"/>
          <w:b/>
          <w:bCs/>
        </w:rPr>
      </w:pPr>
    </w:p>
    <w:p w:rsidR="00F4367A" w:rsidRPr="000C3807" w:rsidRDefault="00F4367A">
      <w:pPr>
        <w:tabs>
          <w:tab w:val="left" w:pos="2160"/>
        </w:tabs>
        <w:rPr>
          <w:rFonts w:cs="Arial"/>
          <w:b/>
          <w:bCs/>
          <w:u w:val="single"/>
        </w:rPr>
      </w:pPr>
      <w:r w:rsidRPr="000C3807">
        <w:rPr>
          <w:rFonts w:cs="Arial"/>
          <w:b/>
          <w:bCs/>
          <w:u w:val="single"/>
        </w:rPr>
        <w:t xml:space="preserve">                                                                         </w:t>
      </w:r>
    </w:p>
    <w:p w:rsidR="00F4367A" w:rsidRPr="000C3807" w:rsidRDefault="00F4367A">
      <w:pPr>
        <w:rPr>
          <w:rFonts w:cs="Arial"/>
          <w:b/>
          <w:bCs/>
        </w:rPr>
      </w:pPr>
    </w:p>
    <w:p w:rsidR="00F4367A" w:rsidRPr="000C3807" w:rsidRDefault="00F4367A">
      <w:pPr>
        <w:tabs>
          <w:tab w:val="left" w:pos="2160"/>
        </w:tabs>
        <w:rPr>
          <w:rFonts w:cs="Arial"/>
          <w:b/>
          <w:bCs/>
        </w:rPr>
      </w:pPr>
      <w:r w:rsidRPr="000C3807">
        <w:rPr>
          <w:rFonts w:cs="Arial"/>
          <w:b/>
          <w:bCs/>
        </w:rPr>
        <w:t>To:</w:t>
      </w:r>
      <w:r w:rsidR="00F54493">
        <w:rPr>
          <w:rFonts w:cs="Arial"/>
          <w:b/>
          <w:bCs/>
        </w:rPr>
        <w:tab/>
      </w:r>
      <w:r w:rsidRPr="000C3807">
        <w:rPr>
          <w:rFonts w:cs="Arial"/>
          <w:b/>
          <w:bCs/>
        </w:rPr>
        <w:t xml:space="preserve"> City Executive Board</w:t>
      </w:r>
      <w:r w:rsidRPr="000C3807">
        <w:rPr>
          <w:rFonts w:cs="Arial"/>
          <w:b/>
          <w:bCs/>
        </w:rPr>
        <w:tab/>
      </w:r>
      <w:r w:rsidRPr="000C3807">
        <w:rPr>
          <w:rFonts w:cs="Arial"/>
          <w:b/>
          <w:bCs/>
        </w:rPr>
        <w:tab/>
      </w:r>
      <w:r w:rsidRPr="000C3807">
        <w:rPr>
          <w:rFonts w:cs="Arial"/>
          <w:b/>
          <w:bCs/>
        </w:rPr>
        <w:tab/>
      </w:r>
      <w:r w:rsidRPr="000C3807">
        <w:rPr>
          <w:rFonts w:cs="Arial"/>
          <w:b/>
          <w:bCs/>
        </w:rPr>
        <w:tab/>
      </w:r>
    </w:p>
    <w:p w:rsidR="00F4367A" w:rsidRPr="000C3807" w:rsidRDefault="00F4367A">
      <w:pPr>
        <w:rPr>
          <w:rFonts w:cs="Arial"/>
          <w:b/>
          <w:bCs/>
        </w:rPr>
      </w:pPr>
    </w:p>
    <w:p w:rsidR="00F4367A" w:rsidRPr="000C3807" w:rsidRDefault="00F4367A">
      <w:pPr>
        <w:tabs>
          <w:tab w:val="left" w:pos="2160"/>
          <w:tab w:val="left" w:pos="6300"/>
          <w:tab w:val="left" w:pos="7380"/>
        </w:tabs>
        <w:rPr>
          <w:rFonts w:cs="Arial"/>
          <w:b/>
          <w:bCs/>
        </w:rPr>
      </w:pPr>
      <w:r w:rsidRPr="000C3807">
        <w:rPr>
          <w:rFonts w:cs="Arial"/>
          <w:b/>
          <w:bCs/>
        </w:rPr>
        <w:t>Date:</w:t>
      </w:r>
      <w:r w:rsidR="00E36D33" w:rsidRPr="000C3807">
        <w:rPr>
          <w:rFonts w:cs="Arial"/>
          <w:b/>
          <w:bCs/>
        </w:rPr>
        <w:t xml:space="preserve">  </w:t>
      </w:r>
      <w:r w:rsidR="00F54493">
        <w:rPr>
          <w:rFonts w:cs="Arial"/>
          <w:b/>
          <w:bCs/>
        </w:rPr>
        <w:tab/>
      </w:r>
      <w:r w:rsidR="003B04AC" w:rsidRPr="000C3807">
        <w:rPr>
          <w:rFonts w:cs="Arial"/>
          <w:b/>
          <w:bCs/>
        </w:rPr>
        <w:t>1</w:t>
      </w:r>
      <w:r w:rsidR="0045644C" w:rsidRPr="000C3807">
        <w:rPr>
          <w:rFonts w:cs="Arial"/>
          <w:b/>
          <w:bCs/>
        </w:rPr>
        <w:t>5 Octo</w:t>
      </w:r>
      <w:r w:rsidR="003B04AC" w:rsidRPr="000C3807">
        <w:rPr>
          <w:rFonts w:cs="Arial"/>
          <w:b/>
          <w:bCs/>
        </w:rPr>
        <w:t xml:space="preserve">ber </w:t>
      </w:r>
      <w:r w:rsidR="000842B3" w:rsidRPr="000C3807">
        <w:rPr>
          <w:rFonts w:cs="Arial"/>
          <w:b/>
          <w:bCs/>
        </w:rPr>
        <w:t>2014</w:t>
      </w:r>
      <w:r w:rsidRPr="000C3807">
        <w:rPr>
          <w:rFonts w:cs="Arial"/>
          <w:b/>
          <w:bCs/>
        </w:rPr>
        <w:t xml:space="preserve">       </w:t>
      </w:r>
      <w:r w:rsidRPr="000C3807">
        <w:rPr>
          <w:rFonts w:cs="Arial"/>
          <w:b/>
          <w:bCs/>
        </w:rPr>
        <w:tab/>
        <w:t xml:space="preserve"> </w:t>
      </w:r>
    </w:p>
    <w:p w:rsidR="00F4367A" w:rsidRPr="000C3807" w:rsidRDefault="00F4367A">
      <w:pPr>
        <w:jc w:val="right"/>
        <w:rPr>
          <w:rFonts w:cs="Arial"/>
          <w:b/>
          <w:bCs/>
        </w:rPr>
      </w:pPr>
    </w:p>
    <w:p w:rsidR="00F4367A" w:rsidRPr="000C3807" w:rsidRDefault="00F4367A">
      <w:pPr>
        <w:rPr>
          <w:rFonts w:cs="Arial"/>
          <w:b/>
          <w:bCs/>
        </w:rPr>
      </w:pPr>
      <w:r w:rsidRPr="000C3807">
        <w:rPr>
          <w:rFonts w:cs="Arial"/>
          <w:b/>
          <w:bCs/>
        </w:rPr>
        <w:t>Report of:</w:t>
      </w:r>
      <w:r w:rsidRPr="000C3807">
        <w:rPr>
          <w:rFonts w:cs="Arial"/>
          <w:b/>
          <w:bCs/>
        </w:rPr>
        <w:tab/>
      </w:r>
      <w:r w:rsidR="00F54493">
        <w:rPr>
          <w:rFonts w:cs="Arial"/>
          <w:b/>
          <w:bCs/>
        </w:rPr>
        <w:tab/>
      </w:r>
      <w:r w:rsidR="005B4393" w:rsidRPr="000C3807">
        <w:rPr>
          <w:rFonts w:cs="Arial"/>
          <w:b/>
          <w:bCs/>
        </w:rPr>
        <w:t>Head of Customer Services</w:t>
      </w:r>
    </w:p>
    <w:p w:rsidR="00F4367A" w:rsidRPr="000C3807" w:rsidRDefault="00F4367A">
      <w:pPr>
        <w:tabs>
          <w:tab w:val="left" w:pos="2160"/>
        </w:tabs>
        <w:rPr>
          <w:rFonts w:cs="Arial"/>
          <w:b/>
          <w:bCs/>
        </w:rPr>
      </w:pPr>
    </w:p>
    <w:p w:rsidR="00F4367A" w:rsidRPr="00DB0D5D" w:rsidRDefault="00F4367A">
      <w:pPr>
        <w:tabs>
          <w:tab w:val="left" w:pos="2160"/>
        </w:tabs>
        <w:rPr>
          <w:rFonts w:cs="Arial"/>
          <w:b/>
          <w:bCs/>
        </w:rPr>
      </w:pPr>
      <w:r w:rsidRPr="000C3807">
        <w:rPr>
          <w:rFonts w:cs="Arial"/>
          <w:b/>
          <w:bCs/>
        </w:rPr>
        <w:t xml:space="preserve">Title of Report: </w:t>
      </w:r>
      <w:r w:rsidRPr="000C3807">
        <w:rPr>
          <w:rFonts w:cs="Arial"/>
          <w:b/>
          <w:bCs/>
        </w:rPr>
        <w:tab/>
      </w:r>
      <w:r w:rsidR="00DB0D5D" w:rsidRPr="00DB0D5D">
        <w:rPr>
          <w:b/>
        </w:rPr>
        <w:t>Oxford City Council's European Social Fund Project</w:t>
      </w:r>
    </w:p>
    <w:p w:rsidR="00F4367A" w:rsidRPr="000C3807" w:rsidRDefault="00F4367A">
      <w:pPr>
        <w:rPr>
          <w:rFonts w:cs="Arial"/>
        </w:rPr>
      </w:pPr>
    </w:p>
    <w:p w:rsidR="00F4367A" w:rsidRPr="000C3807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u w:val="single"/>
        </w:rPr>
      </w:pPr>
    </w:p>
    <w:p w:rsidR="00F4367A" w:rsidRPr="000C3807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u w:val="single"/>
        </w:rPr>
      </w:pPr>
      <w:r w:rsidRPr="000C3807">
        <w:rPr>
          <w:rFonts w:cs="Arial"/>
          <w:u w:val="single"/>
        </w:rPr>
        <w:t>Summary and Recommendations</w:t>
      </w:r>
    </w:p>
    <w:p w:rsidR="00F4367A" w:rsidRPr="000C3807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4367A" w:rsidRPr="000C3807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0C3807">
        <w:rPr>
          <w:rFonts w:cs="Arial"/>
          <w:b/>
          <w:bCs/>
        </w:rPr>
        <w:t>Purpose of report</w:t>
      </w:r>
      <w:r w:rsidRPr="000C3807">
        <w:rPr>
          <w:rFonts w:cs="Arial"/>
        </w:rPr>
        <w:t xml:space="preserve">:  </w:t>
      </w:r>
      <w:r w:rsidR="007A486B" w:rsidRPr="000C3807">
        <w:rPr>
          <w:rFonts w:cs="Arial"/>
        </w:rPr>
        <w:t xml:space="preserve">To advise the </w:t>
      </w:r>
      <w:r w:rsidR="00E51BCD" w:rsidRPr="000C3807">
        <w:rPr>
          <w:rFonts w:cs="Arial"/>
        </w:rPr>
        <w:t>City Executive B</w:t>
      </w:r>
      <w:r w:rsidR="007A486B" w:rsidRPr="000C3807">
        <w:rPr>
          <w:rFonts w:cs="Arial"/>
        </w:rPr>
        <w:t>oard of the purpose of the E</w:t>
      </w:r>
      <w:r w:rsidR="003B04AC" w:rsidRPr="000C3807">
        <w:rPr>
          <w:rFonts w:cs="Arial"/>
        </w:rPr>
        <w:t xml:space="preserve">uropean </w:t>
      </w:r>
      <w:r w:rsidR="007A486B" w:rsidRPr="000C3807">
        <w:rPr>
          <w:rFonts w:cs="Arial"/>
        </w:rPr>
        <w:t>S</w:t>
      </w:r>
      <w:r w:rsidR="003B04AC" w:rsidRPr="000C3807">
        <w:rPr>
          <w:rFonts w:cs="Arial"/>
        </w:rPr>
        <w:t xml:space="preserve">ocial </w:t>
      </w:r>
      <w:r w:rsidR="007A486B" w:rsidRPr="000C3807">
        <w:rPr>
          <w:rFonts w:cs="Arial"/>
        </w:rPr>
        <w:t>F</w:t>
      </w:r>
      <w:r w:rsidR="003B04AC" w:rsidRPr="000C3807">
        <w:rPr>
          <w:rFonts w:cs="Arial"/>
        </w:rPr>
        <w:t>und</w:t>
      </w:r>
      <w:r w:rsidR="007A486B" w:rsidRPr="000C3807">
        <w:rPr>
          <w:rFonts w:cs="Arial"/>
        </w:rPr>
        <w:t xml:space="preserve"> Project</w:t>
      </w:r>
      <w:r w:rsidR="000B2490">
        <w:rPr>
          <w:rFonts w:cs="Arial"/>
        </w:rPr>
        <w:t xml:space="preserve"> and</w:t>
      </w:r>
      <w:r w:rsidR="003B04AC" w:rsidRPr="000C3807">
        <w:rPr>
          <w:rFonts w:cs="Arial"/>
        </w:rPr>
        <w:t xml:space="preserve"> associated funding.</w:t>
      </w:r>
    </w:p>
    <w:p w:rsidR="00F4367A" w:rsidRPr="000C3807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0C3807">
        <w:rPr>
          <w:rFonts w:cs="Arial"/>
        </w:rPr>
        <w:tab/>
      </w:r>
      <w:r w:rsidRPr="000C3807">
        <w:rPr>
          <w:rFonts w:cs="Arial"/>
        </w:rPr>
        <w:tab/>
      </w:r>
      <w:r w:rsidRPr="000C3807">
        <w:rPr>
          <w:rFonts w:cs="Arial"/>
        </w:rPr>
        <w:tab/>
      </w:r>
      <w:r w:rsidRPr="000C3807">
        <w:rPr>
          <w:rFonts w:cs="Arial"/>
        </w:rPr>
        <w:tab/>
      </w:r>
      <w:r w:rsidRPr="000C3807">
        <w:rPr>
          <w:rFonts w:cs="Arial"/>
        </w:rPr>
        <w:tab/>
      </w:r>
      <w:r w:rsidRPr="000C3807">
        <w:rPr>
          <w:rFonts w:cs="Arial"/>
        </w:rPr>
        <w:tab/>
      </w:r>
      <w:r w:rsidRPr="000C3807">
        <w:rPr>
          <w:rFonts w:cs="Arial"/>
        </w:rPr>
        <w:tab/>
      </w:r>
      <w:r w:rsidRPr="000C3807">
        <w:rPr>
          <w:rFonts w:cs="Arial"/>
        </w:rPr>
        <w:tab/>
      </w:r>
      <w:r w:rsidRPr="000C3807">
        <w:rPr>
          <w:rFonts w:cs="Arial"/>
        </w:rPr>
        <w:tab/>
      </w:r>
    </w:p>
    <w:p w:rsidR="00F4367A" w:rsidRPr="000C3807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2"/>
        </w:tabs>
        <w:rPr>
          <w:rFonts w:cs="Arial"/>
          <w:bCs w:val="0"/>
        </w:rPr>
      </w:pPr>
      <w:proofErr w:type="gramStart"/>
      <w:r w:rsidRPr="000C3807">
        <w:rPr>
          <w:rFonts w:cs="Arial"/>
          <w:bCs w:val="0"/>
        </w:rPr>
        <w:t>Key decision?</w:t>
      </w:r>
      <w:proofErr w:type="gramEnd"/>
      <w:r w:rsidRPr="000C3807">
        <w:rPr>
          <w:rFonts w:cs="Arial"/>
          <w:bCs w:val="0"/>
        </w:rPr>
        <w:t xml:space="preserve"> </w:t>
      </w:r>
      <w:r w:rsidR="005B4393" w:rsidRPr="00F54493">
        <w:rPr>
          <w:rFonts w:cs="Arial"/>
          <w:b w:val="0"/>
          <w:bCs w:val="0"/>
        </w:rPr>
        <w:t>Yes</w:t>
      </w:r>
    </w:p>
    <w:p w:rsidR="00F4367A" w:rsidRPr="000C3807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4367A" w:rsidRPr="000C3807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0C3807">
        <w:rPr>
          <w:rFonts w:cs="Arial"/>
          <w:b/>
          <w:bCs/>
        </w:rPr>
        <w:t xml:space="preserve">Executive lead member: </w:t>
      </w:r>
      <w:r w:rsidR="0067756E" w:rsidRPr="00F54493">
        <w:rPr>
          <w:rFonts w:cs="Arial"/>
          <w:bCs/>
        </w:rPr>
        <w:t xml:space="preserve">Cllr </w:t>
      </w:r>
      <w:r w:rsidR="00384B1F" w:rsidRPr="00F54493">
        <w:rPr>
          <w:rFonts w:cs="Arial"/>
          <w:bCs/>
        </w:rPr>
        <w:t>Susan Brown</w:t>
      </w:r>
      <w:r w:rsidR="00F54493">
        <w:rPr>
          <w:rFonts w:cs="Arial"/>
          <w:bCs/>
        </w:rPr>
        <w:t xml:space="preserve">, Board Member for </w:t>
      </w:r>
      <w:r w:rsidR="00F54493" w:rsidRPr="00F54493">
        <w:rPr>
          <w:rFonts w:cs="Arial"/>
          <w:bCs/>
        </w:rPr>
        <w:t>Customer Services and Social Inclusion</w:t>
      </w:r>
    </w:p>
    <w:p w:rsidR="00F4367A" w:rsidRPr="000C3807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E36D33" w:rsidRPr="000C3807" w:rsidRDefault="00F4367A" w:rsidP="00E3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0C3807">
        <w:rPr>
          <w:rFonts w:cs="Arial"/>
          <w:b/>
          <w:bCs/>
        </w:rPr>
        <w:t xml:space="preserve">Policy Framework: </w:t>
      </w:r>
      <w:r w:rsidR="005B4393" w:rsidRPr="00DB0D5D">
        <w:rPr>
          <w:rFonts w:cs="Arial"/>
          <w:bCs/>
        </w:rPr>
        <w:t>None</w:t>
      </w:r>
    </w:p>
    <w:p w:rsidR="00E36D33" w:rsidRPr="000C3807" w:rsidRDefault="00E36D33" w:rsidP="00E3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</w:p>
    <w:p w:rsidR="008C388D" w:rsidRDefault="00933358" w:rsidP="00920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</w:rPr>
      </w:pPr>
      <w:r>
        <w:rPr>
          <w:rFonts w:cs="Arial"/>
          <w:b/>
        </w:rPr>
        <w:t>Recommendation</w:t>
      </w:r>
      <w:r w:rsidR="00F54493">
        <w:rPr>
          <w:rFonts w:cs="Arial"/>
          <w:b/>
        </w:rPr>
        <w:t>s</w:t>
      </w:r>
      <w:r>
        <w:rPr>
          <w:rFonts w:cs="Arial"/>
          <w:b/>
        </w:rPr>
        <w:t xml:space="preserve">:  </w:t>
      </w:r>
      <w:r w:rsidR="004507E4" w:rsidRPr="004507E4">
        <w:rPr>
          <w:rFonts w:cs="Arial"/>
        </w:rPr>
        <w:t xml:space="preserve">The City Executive Board is asked to:- </w:t>
      </w:r>
    </w:p>
    <w:p w:rsidR="008C388D" w:rsidRDefault="00F54493" w:rsidP="00920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</w:rPr>
      </w:pPr>
      <w:r>
        <w:rPr>
          <w:rFonts w:cs="Arial"/>
        </w:rPr>
        <w:t>1. N</w:t>
      </w:r>
      <w:r w:rsidR="004507E4" w:rsidRPr="004507E4">
        <w:rPr>
          <w:rFonts w:cs="Arial"/>
        </w:rPr>
        <w:t xml:space="preserve">ote the proposed outcomes and funding arrangements for the project; and </w:t>
      </w:r>
    </w:p>
    <w:p w:rsidR="002F4F04" w:rsidRDefault="00F54493" w:rsidP="00920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</w:rPr>
      </w:pPr>
      <w:r>
        <w:rPr>
          <w:rFonts w:cs="Arial"/>
        </w:rPr>
        <w:t xml:space="preserve">2. </w:t>
      </w:r>
      <w:r w:rsidR="004507E4" w:rsidRPr="004507E4">
        <w:rPr>
          <w:rFonts w:cs="Arial"/>
        </w:rPr>
        <w:t xml:space="preserve"> </w:t>
      </w:r>
      <w:r>
        <w:rPr>
          <w:rFonts w:cs="Arial"/>
        </w:rPr>
        <w:t>G</w:t>
      </w:r>
      <w:r w:rsidR="004507E4" w:rsidRPr="004507E4">
        <w:rPr>
          <w:rFonts w:cs="Arial"/>
        </w:rPr>
        <w:t>ive project approval for the European Social Fund Project</w:t>
      </w:r>
    </w:p>
    <w:p w:rsidR="00963432" w:rsidRPr="009208F8" w:rsidRDefault="00963432" w:rsidP="00920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</w:rPr>
      </w:pPr>
    </w:p>
    <w:p w:rsidR="00F4367A" w:rsidRPr="000C3807" w:rsidRDefault="00F4367A">
      <w:pPr>
        <w:rPr>
          <w:rFonts w:cs="Arial"/>
        </w:rPr>
      </w:pPr>
    </w:p>
    <w:p w:rsidR="007A486B" w:rsidRPr="00F54493" w:rsidRDefault="007A486B">
      <w:pPr>
        <w:rPr>
          <w:rFonts w:cs="Arial"/>
          <w:b/>
        </w:rPr>
      </w:pPr>
      <w:r w:rsidRPr="00F54493">
        <w:rPr>
          <w:rFonts w:cs="Arial"/>
          <w:b/>
        </w:rPr>
        <w:t>Appendices</w:t>
      </w:r>
    </w:p>
    <w:p w:rsidR="003A4EC1" w:rsidRPr="000C3807" w:rsidRDefault="003A4EC1" w:rsidP="00FF4A03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Breakdown of project costs</w:t>
      </w:r>
    </w:p>
    <w:p w:rsidR="00493898" w:rsidRPr="000C3807" w:rsidRDefault="00493898" w:rsidP="00FF4A03">
      <w:pPr>
        <w:numPr>
          <w:ilvl w:val="0"/>
          <w:numId w:val="4"/>
        </w:numPr>
        <w:rPr>
          <w:rFonts w:cs="Arial"/>
        </w:rPr>
      </w:pPr>
      <w:r w:rsidRPr="000C3807">
        <w:rPr>
          <w:rFonts w:cs="Arial"/>
        </w:rPr>
        <w:t>Risk Register</w:t>
      </w:r>
    </w:p>
    <w:p w:rsidR="00493898" w:rsidRPr="000C3807" w:rsidRDefault="00493898" w:rsidP="00FF4A03">
      <w:pPr>
        <w:numPr>
          <w:ilvl w:val="0"/>
          <w:numId w:val="4"/>
        </w:numPr>
        <w:rPr>
          <w:rFonts w:cs="Arial"/>
        </w:rPr>
      </w:pPr>
      <w:r w:rsidRPr="000C3807">
        <w:rPr>
          <w:rFonts w:cs="Arial"/>
        </w:rPr>
        <w:t>Equalities Impact Assessment</w:t>
      </w:r>
    </w:p>
    <w:p w:rsidR="00E36D33" w:rsidRPr="000C3807" w:rsidRDefault="00E36D33">
      <w:pPr>
        <w:rPr>
          <w:rFonts w:cs="Arial"/>
          <w:bCs/>
        </w:rPr>
      </w:pPr>
    </w:p>
    <w:p w:rsidR="00E36D33" w:rsidRPr="000C3807" w:rsidRDefault="00963432" w:rsidP="005B4393">
      <w:pPr>
        <w:autoSpaceDE w:val="0"/>
        <w:autoSpaceDN w:val="0"/>
        <w:adjustRightInd w:val="0"/>
        <w:rPr>
          <w:rFonts w:cs="Arial"/>
          <w:b/>
        </w:rPr>
      </w:pPr>
      <w:r w:rsidRPr="000C3807">
        <w:rPr>
          <w:rFonts w:cs="Arial"/>
          <w:b/>
        </w:rPr>
        <w:t>Introduction</w:t>
      </w:r>
    </w:p>
    <w:p w:rsidR="005B4393" w:rsidRPr="000C3807" w:rsidRDefault="005B4393" w:rsidP="005B4393">
      <w:pPr>
        <w:autoSpaceDE w:val="0"/>
        <w:autoSpaceDN w:val="0"/>
        <w:adjustRightInd w:val="0"/>
        <w:rPr>
          <w:rFonts w:cs="Arial"/>
          <w:b/>
        </w:rPr>
      </w:pPr>
    </w:p>
    <w:p w:rsidR="0045644C" w:rsidRPr="000C3807" w:rsidRDefault="0045644C" w:rsidP="00FF4A03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0C3807">
        <w:rPr>
          <w:rFonts w:cs="Arial"/>
        </w:rPr>
        <w:t xml:space="preserve">Following the conclusion of the successful Local Authority (LA) Led Pilot undertaken by Oxford City Council during 2013, </w:t>
      </w:r>
      <w:r w:rsidR="00933358">
        <w:rPr>
          <w:rFonts w:cs="Arial"/>
        </w:rPr>
        <w:t>the Council</w:t>
      </w:r>
      <w:r w:rsidRPr="000C3807">
        <w:rPr>
          <w:rFonts w:cs="Arial"/>
        </w:rPr>
        <w:t xml:space="preserve"> w</w:t>
      </w:r>
      <w:r w:rsidR="00933358">
        <w:rPr>
          <w:rFonts w:cs="Arial"/>
        </w:rPr>
        <w:t>as</w:t>
      </w:r>
      <w:r w:rsidRPr="000C3807">
        <w:rPr>
          <w:rFonts w:cs="Arial"/>
        </w:rPr>
        <w:t xml:space="preserve"> invited by the Department for Work and Pensions (DWP) to bid for unallocated European Social Fund (ESF) money</w:t>
      </w:r>
      <w:r w:rsidR="00B6072E">
        <w:rPr>
          <w:rFonts w:cs="Arial"/>
        </w:rPr>
        <w:t xml:space="preserve"> in order</w:t>
      </w:r>
      <w:r w:rsidRPr="000C3807">
        <w:rPr>
          <w:rFonts w:cs="Arial"/>
        </w:rPr>
        <w:t xml:space="preserve"> to build on the learning from the LA Led Pilots.</w:t>
      </w:r>
    </w:p>
    <w:p w:rsidR="0096156C" w:rsidRPr="000C3807" w:rsidRDefault="0096156C" w:rsidP="0096156C">
      <w:pPr>
        <w:autoSpaceDE w:val="0"/>
        <w:autoSpaceDN w:val="0"/>
        <w:adjustRightInd w:val="0"/>
        <w:ind w:left="720"/>
        <w:rPr>
          <w:rFonts w:cs="Arial"/>
        </w:rPr>
      </w:pPr>
    </w:p>
    <w:p w:rsidR="0045644C" w:rsidRPr="000C3807" w:rsidRDefault="0045644C" w:rsidP="00FF4A03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0C3807">
        <w:rPr>
          <w:rFonts w:cs="Arial"/>
        </w:rPr>
        <w:t xml:space="preserve">The </w:t>
      </w:r>
      <w:r w:rsidR="00EE2E86">
        <w:rPr>
          <w:rFonts w:cs="Arial"/>
        </w:rPr>
        <w:t xml:space="preserve">City Council’s </w:t>
      </w:r>
      <w:r w:rsidRPr="000C3807">
        <w:rPr>
          <w:rFonts w:cs="Arial"/>
        </w:rPr>
        <w:t xml:space="preserve">bid was </w:t>
      </w:r>
      <w:r w:rsidR="00EE2E86">
        <w:rPr>
          <w:rFonts w:cs="Arial"/>
        </w:rPr>
        <w:t xml:space="preserve">based on applying </w:t>
      </w:r>
      <w:r w:rsidRPr="000C3807">
        <w:rPr>
          <w:rFonts w:cs="Arial"/>
        </w:rPr>
        <w:t xml:space="preserve">the learning from </w:t>
      </w:r>
      <w:r w:rsidR="00B252B2">
        <w:rPr>
          <w:rFonts w:cs="Arial"/>
        </w:rPr>
        <w:t>its</w:t>
      </w:r>
      <w:r w:rsidR="00CD0A98">
        <w:rPr>
          <w:rFonts w:cs="Arial"/>
        </w:rPr>
        <w:t xml:space="preserve"> </w:t>
      </w:r>
      <w:r w:rsidRPr="000C3807">
        <w:rPr>
          <w:rFonts w:cs="Arial"/>
        </w:rPr>
        <w:t xml:space="preserve">LA Led Pilot </w:t>
      </w:r>
      <w:r w:rsidR="00B252B2">
        <w:rPr>
          <w:rFonts w:cs="Arial"/>
        </w:rPr>
        <w:t xml:space="preserve">project, </w:t>
      </w:r>
      <w:r w:rsidRPr="000C3807">
        <w:rPr>
          <w:rFonts w:cs="Arial"/>
        </w:rPr>
        <w:t xml:space="preserve">which focused on customers affected by the </w:t>
      </w:r>
      <w:r w:rsidR="00CD0A98">
        <w:rPr>
          <w:rFonts w:cs="Arial"/>
        </w:rPr>
        <w:t xml:space="preserve">Benefit Cap and </w:t>
      </w:r>
      <w:r w:rsidR="0092250E">
        <w:rPr>
          <w:rFonts w:cs="Arial"/>
        </w:rPr>
        <w:t>Bedroom Tax (</w:t>
      </w:r>
      <w:r w:rsidR="00CD0A98">
        <w:rPr>
          <w:rFonts w:cs="Arial"/>
        </w:rPr>
        <w:t>Under Occupancy Regulations</w:t>
      </w:r>
      <w:r w:rsidR="0092250E">
        <w:rPr>
          <w:rFonts w:cs="Arial"/>
        </w:rPr>
        <w:t>)</w:t>
      </w:r>
      <w:r w:rsidRPr="000C3807">
        <w:rPr>
          <w:rFonts w:cs="Arial"/>
        </w:rPr>
        <w:t>, to a different customer base</w:t>
      </w:r>
      <w:r w:rsidR="009B69FD">
        <w:rPr>
          <w:rFonts w:cs="Arial"/>
        </w:rPr>
        <w:t xml:space="preserve">, namely </w:t>
      </w:r>
      <w:r w:rsidRPr="000C3807">
        <w:rPr>
          <w:rFonts w:cs="Arial"/>
        </w:rPr>
        <w:t xml:space="preserve">customers currently renting privately in </w:t>
      </w:r>
      <w:r w:rsidR="009B69FD">
        <w:rPr>
          <w:rFonts w:cs="Arial"/>
        </w:rPr>
        <w:t xml:space="preserve">the </w:t>
      </w:r>
      <w:r w:rsidR="0092250E">
        <w:rPr>
          <w:rFonts w:cs="Arial"/>
        </w:rPr>
        <w:t>c</w:t>
      </w:r>
      <w:r w:rsidR="0092250E" w:rsidRPr="000C3807">
        <w:rPr>
          <w:rFonts w:cs="Arial"/>
        </w:rPr>
        <w:t>ity</w:t>
      </w:r>
      <w:r w:rsidR="00194F33">
        <w:rPr>
          <w:rFonts w:cs="Arial"/>
        </w:rPr>
        <w:t xml:space="preserve">.  </w:t>
      </w:r>
      <w:r w:rsidR="00E16D93">
        <w:rPr>
          <w:rFonts w:cs="Arial"/>
        </w:rPr>
        <w:t>The customer group was s</w:t>
      </w:r>
      <w:r w:rsidR="00194F33">
        <w:rPr>
          <w:rFonts w:cs="Arial"/>
        </w:rPr>
        <w:t xml:space="preserve">elected </w:t>
      </w:r>
      <w:r w:rsidRPr="000C3807">
        <w:rPr>
          <w:rFonts w:cs="Arial"/>
        </w:rPr>
        <w:t>for a number of reasons including:</w:t>
      </w:r>
    </w:p>
    <w:p w:rsidR="0045644C" w:rsidRPr="000C3807" w:rsidRDefault="0045644C" w:rsidP="00FF4A03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</w:rPr>
      </w:pPr>
      <w:r w:rsidRPr="000C3807">
        <w:rPr>
          <w:rFonts w:cs="Arial"/>
        </w:rPr>
        <w:t xml:space="preserve">They are a group of </w:t>
      </w:r>
      <w:r w:rsidR="00194F33">
        <w:rPr>
          <w:rFonts w:cs="Arial"/>
        </w:rPr>
        <w:t>residents</w:t>
      </w:r>
      <w:r w:rsidRPr="000C3807">
        <w:rPr>
          <w:rFonts w:cs="Arial"/>
        </w:rPr>
        <w:t xml:space="preserve"> we know very little about;</w:t>
      </w:r>
    </w:p>
    <w:p w:rsidR="0045644C" w:rsidRDefault="00E16D93" w:rsidP="00FF4A03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lastRenderedPageBreak/>
        <w:t xml:space="preserve">There is </w:t>
      </w:r>
      <w:r w:rsidR="0045644C" w:rsidRPr="000C3807">
        <w:rPr>
          <w:rFonts w:cs="Arial"/>
        </w:rPr>
        <w:t xml:space="preserve">an ever growing gap between the amount of Housing Benefit customers can receive due to the Local Housing Allowance (LHA) rates </w:t>
      </w:r>
      <w:r w:rsidR="0092250E">
        <w:rPr>
          <w:rFonts w:cs="Arial"/>
        </w:rPr>
        <w:t xml:space="preserve">councils </w:t>
      </w:r>
      <w:r w:rsidR="0045644C" w:rsidRPr="000C3807">
        <w:rPr>
          <w:rFonts w:cs="Arial"/>
        </w:rPr>
        <w:t>are obliged to use</w:t>
      </w:r>
      <w:r>
        <w:rPr>
          <w:rFonts w:cs="Arial"/>
        </w:rPr>
        <w:t xml:space="preserve"> to assess Housing Benefit</w:t>
      </w:r>
      <w:r w:rsidR="0045644C" w:rsidRPr="000C3807">
        <w:rPr>
          <w:rFonts w:cs="Arial"/>
        </w:rPr>
        <w:t>, and the amount of rent being charged by landlords in the private sector</w:t>
      </w:r>
      <w:r w:rsidR="00203E33">
        <w:rPr>
          <w:rFonts w:cs="Arial"/>
        </w:rPr>
        <w:t>.</w:t>
      </w:r>
    </w:p>
    <w:p w:rsidR="00BC3D10" w:rsidRPr="000C3807" w:rsidRDefault="00BC3D10" w:rsidP="00FF4A03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The private rented sector in Oxford stood at 28% as at the census in 2011 and this makes it the largest sector after owner occupiers.</w:t>
      </w:r>
    </w:p>
    <w:p w:rsidR="0045644C" w:rsidRPr="000C3807" w:rsidRDefault="0045644C" w:rsidP="0045644C">
      <w:pPr>
        <w:autoSpaceDE w:val="0"/>
        <w:autoSpaceDN w:val="0"/>
        <w:adjustRightInd w:val="0"/>
        <w:rPr>
          <w:rFonts w:cs="Arial"/>
        </w:rPr>
      </w:pPr>
    </w:p>
    <w:p w:rsidR="0096156C" w:rsidRDefault="00776D29" w:rsidP="00FF4A03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Based on the learning from the LA pilot</w:t>
      </w:r>
      <w:r w:rsidR="00203E33">
        <w:rPr>
          <w:rFonts w:cs="Arial"/>
        </w:rPr>
        <w:t>;</w:t>
      </w:r>
      <w:r w:rsidR="005D61E7">
        <w:rPr>
          <w:rFonts w:cs="Arial"/>
        </w:rPr>
        <w:t xml:space="preserve"> the ratio of customers to caseworkers and the type of support required, t</w:t>
      </w:r>
      <w:r w:rsidR="0096156C" w:rsidRPr="000C3807">
        <w:rPr>
          <w:rFonts w:cs="Arial"/>
        </w:rPr>
        <w:t xml:space="preserve">he </w:t>
      </w:r>
      <w:r w:rsidR="0045644C" w:rsidRPr="000C3807">
        <w:rPr>
          <w:rFonts w:cs="Arial"/>
        </w:rPr>
        <w:t xml:space="preserve">outcomes for the project are to engage with 600 tenants within the private rented sector. </w:t>
      </w:r>
      <w:r w:rsidR="0092250E">
        <w:rPr>
          <w:rFonts w:cs="Arial"/>
        </w:rPr>
        <w:t xml:space="preserve">The welfare reform team aim to help 90% of tenants in this group to </w:t>
      </w:r>
      <w:r w:rsidR="0045644C" w:rsidRPr="000C3807">
        <w:rPr>
          <w:rFonts w:cs="Arial"/>
        </w:rPr>
        <w:t xml:space="preserve">undertake training in </w:t>
      </w:r>
      <w:proofErr w:type="gramStart"/>
      <w:r w:rsidR="0045644C" w:rsidRPr="000C3807">
        <w:rPr>
          <w:rFonts w:cs="Arial"/>
        </w:rPr>
        <w:t>either access</w:t>
      </w:r>
      <w:proofErr w:type="gramEnd"/>
      <w:r w:rsidR="0045644C" w:rsidRPr="000C3807">
        <w:rPr>
          <w:rFonts w:cs="Arial"/>
        </w:rPr>
        <w:t xml:space="preserve"> to work, financial capability or digital capability </w:t>
      </w:r>
      <w:r w:rsidR="0092250E">
        <w:rPr>
          <w:rFonts w:cs="Arial"/>
        </w:rPr>
        <w:t>with a view to at least</w:t>
      </w:r>
      <w:r w:rsidR="0092250E" w:rsidRPr="000C3807">
        <w:rPr>
          <w:rFonts w:cs="Arial"/>
        </w:rPr>
        <w:t xml:space="preserve"> </w:t>
      </w:r>
      <w:r w:rsidR="0045644C" w:rsidRPr="000C3807">
        <w:rPr>
          <w:rFonts w:cs="Arial"/>
        </w:rPr>
        <w:t>10</w:t>
      </w:r>
      <w:r w:rsidR="00963432" w:rsidRPr="000C3807">
        <w:rPr>
          <w:rFonts w:cs="Arial"/>
        </w:rPr>
        <w:t>% entering</w:t>
      </w:r>
      <w:r w:rsidR="0045644C" w:rsidRPr="000C3807">
        <w:rPr>
          <w:rFonts w:cs="Arial"/>
        </w:rPr>
        <w:t xml:space="preserve"> employment.</w:t>
      </w:r>
    </w:p>
    <w:p w:rsidR="006173A1" w:rsidRDefault="006173A1" w:rsidP="006173A1">
      <w:pPr>
        <w:autoSpaceDE w:val="0"/>
        <w:autoSpaceDN w:val="0"/>
        <w:adjustRightInd w:val="0"/>
        <w:rPr>
          <w:rFonts w:cs="Arial"/>
        </w:rPr>
      </w:pPr>
    </w:p>
    <w:p w:rsidR="00740376" w:rsidRPr="000C3807" w:rsidRDefault="0010557F" w:rsidP="00FF4A03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As the </w:t>
      </w:r>
      <w:r w:rsidR="00740376" w:rsidRPr="000C3807">
        <w:rPr>
          <w:rFonts w:cs="Arial"/>
        </w:rPr>
        <w:t xml:space="preserve">customer base </w:t>
      </w:r>
      <w:r>
        <w:rPr>
          <w:rFonts w:cs="Arial"/>
        </w:rPr>
        <w:t xml:space="preserve">is different however, it is envisaged that the </w:t>
      </w:r>
      <w:r w:rsidR="00740376" w:rsidRPr="000C3807">
        <w:rPr>
          <w:rFonts w:cs="Arial"/>
        </w:rPr>
        <w:t xml:space="preserve">barriers to employment </w:t>
      </w:r>
      <w:r>
        <w:rPr>
          <w:rFonts w:cs="Arial"/>
        </w:rPr>
        <w:t>will also differ to some extent</w:t>
      </w:r>
      <w:r w:rsidR="00740376" w:rsidRPr="000C3807">
        <w:rPr>
          <w:rFonts w:cs="Arial"/>
        </w:rPr>
        <w:t>.</w:t>
      </w:r>
    </w:p>
    <w:p w:rsidR="00740376" w:rsidRDefault="00740376" w:rsidP="00740376">
      <w:pPr>
        <w:autoSpaceDE w:val="0"/>
        <w:autoSpaceDN w:val="0"/>
        <w:adjustRightInd w:val="0"/>
        <w:ind w:left="720"/>
        <w:rPr>
          <w:rFonts w:cs="Arial"/>
        </w:rPr>
      </w:pPr>
    </w:p>
    <w:p w:rsidR="00740376" w:rsidRPr="002E5270" w:rsidRDefault="006173A1" w:rsidP="00FF4A03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2E5270">
        <w:rPr>
          <w:rFonts w:cs="Arial"/>
        </w:rPr>
        <w:t xml:space="preserve">The project </w:t>
      </w:r>
      <w:r w:rsidR="00B05668">
        <w:rPr>
          <w:rFonts w:cs="Arial"/>
        </w:rPr>
        <w:t xml:space="preserve">was signed off by the DWP in early March 2014 and </w:t>
      </w:r>
      <w:r w:rsidRPr="002E5270">
        <w:rPr>
          <w:rFonts w:cs="Arial"/>
        </w:rPr>
        <w:t xml:space="preserve">runs from </w:t>
      </w:r>
      <w:r w:rsidR="00740376" w:rsidRPr="002E5270">
        <w:rPr>
          <w:rFonts w:cs="Arial"/>
        </w:rPr>
        <w:t>March</w:t>
      </w:r>
      <w:r w:rsidRPr="002E5270">
        <w:rPr>
          <w:rFonts w:cs="Arial"/>
        </w:rPr>
        <w:t xml:space="preserve"> 2014 </w:t>
      </w:r>
      <w:r w:rsidR="004741C2">
        <w:rPr>
          <w:rFonts w:cs="Arial"/>
        </w:rPr>
        <w:t xml:space="preserve">to June 2015 with the </w:t>
      </w:r>
      <w:r w:rsidR="00A00915">
        <w:rPr>
          <w:rFonts w:cs="Arial"/>
        </w:rPr>
        <w:t>first three months dedicated to recruiting resources to the project and setting up the appropriate procedures.</w:t>
      </w:r>
      <w:r w:rsidR="00436A70">
        <w:rPr>
          <w:rFonts w:cs="Arial"/>
        </w:rPr>
        <w:t xml:space="preserve">  A detailed breakdown of the recruiting and finance of the project is included</w:t>
      </w:r>
      <w:r w:rsidR="00BA7D33">
        <w:rPr>
          <w:rFonts w:cs="Arial"/>
        </w:rPr>
        <w:t xml:space="preserve"> in the Finance section</w:t>
      </w:r>
      <w:r w:rsidR="00436A70">
        <w:rPr>
          <w:rFonts w:cs="Arial"/>
        </w:rPr>
        <w:t xml:space="preserve"> below.</w:t>
      </w:r>
    </w:p>
    <w:p w:rsidR="00740376" w:rsidRDefault="00740376" w:rsidP="00740376">
      <w:pPr>
        <w:pStyle w:val="ListParagraph"/>
        <w:rPr>
          <w:rFonts w:cs="Arial"/>
        </w:rPr>
      </w:pPr>
    </w:p>
    <w:p w:rsidR="004741C2" w:rsidRDefault="004741C2" w:rsidP="00FF4A03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Customer contact started</w:t>
      </w:r>
      <w:r w:rsidR="00740376">
        <w:rPr>
          <w:rFonts w:cs="Arial"/>
        </w:rPr>
        <w:t xml:space="preserve"> in early June 2014 to test </w:t>
      </w:r>
      <w:r w:rsidR="00A00915">
        <w:rPr>
          <w:rFonts w:cs="Arial"/>
        </w:rPr>
        <w:t>the</w:t>
      </w:r>
      <w:r w:rsidR="00740376">
        <w:rPr>
          <w:rFonts w:cs="Arial"/>
        </w:rPr>
        <w:t xml:space="preserve"> processes and determine what additional partners would </w:t>
      </w:r>
      <w:r w:rsidR="00E16D93">
        <w:rPr>
          <w:rFonts w:cs="Arial"/>
        </w:rPr>
        <w:t xml:space="preserve">be </w:t>
      </w:r>
      <w:r w:rsidR="00740376">
        <w:rPr>
          <w:rFonts w:cs="Arial"/>
        </w:rPr>
        <w:t>need</w:t>
      </w:r>
      <w:r w:rsidR="00E16D93">
        <w:rPr>
          <w:rFonts w:cs="Arial"/>
        </w:rPr>
        <w:t>ed</w:t>
      </w:r>
      <w:r w:rsidR="00740376">
        <w:rPr>
          <w:rFonts w:cs="Arial"/>
        </w:rPr>
        <w:t xml:space="preserve"> for this project based on customer need.  </w:t>
      </w:r>
    </w:p>
    <w:p w:rsidR="004741C2" w:rsidRDefault="004741C2" w:rsidP="004741C2">
      <w:pPr>
        <w:pStyle w:val="ListParagraph"/>
        <w:rPr>
          <w:rFonts w:cs="Arial"/>
        </w:rPr>
      </w:pPr>
    </w:p>
    <w:p w:rsidR="002E5270" w:rsidRDefault="00701F56" w:rsidP="00B05668">
      <w:pPr>
        <w:pStyle w:val="ListParagraph"/>
        <w:ind w:left="360"/>
        <w:rPr>
          <w:rFonts w:cs="Arial"/>
          <w:b/>
        </w:rPr>
      </w:pPr>
      <w:proofErr w:type="spellStart"/>
      <w:r w:rsidRPr="00B05668">
        <w:rPr>
          <w:rFonts w:cs="Arial"/>
          <w:b/>
        </w:rPr>
        <w:t>Ongoing</w:t>
      </w:r>
      <w:proofErr w:type="spellEnd"/>
      <w:r w:rsidRPr="00B05668">
        <w:rPr>
          <w:rFonts w:cs="Arial"/>
          <w:b/>
        </w:rPr>
        <w:t xml:space="preserve"> Support </w:t>
      </w:r>
      <w:r>
        <w:rPr>
          <w:rFonts w:cs="Arial"/>
          <w:b/>
        </w:rPr>
        <w:t>for</w:t>
      </w:r>
      <w:r w:rsidRPr="00B05668">
        <w:rPr>
          <w:rFonts w:cs="Arial"/>
          <w:b/>
        </w:rPr>
        <w:t xml:space="preserve"> Customers Impacted by the </w:t>
      </w:r>
      <w:r w:rsidR="00FD2338">
        <w:rPr>
          <w:rFonts w:cs="Arial"/>
          <w:b/>
        </w:rPr>
        <w:t>Welfare Reform Agenda</w:t>
      </w:r>
    </w:p>
    <w:p w:rsidR="00B05668" w:rsidRPr="00BC3D10" w:rsidRDefault="00B05668" w:rsidP="002E5270">
      <w:pPr>
        <w:pStyle w:val="ListParagraph"/>
        <w:rPr>
          <w:rFonts w:cs="Arial"/>
          <w:b/>
        </w:rPr>
      </w:pPr>
    </w:p>
    <w:p w:rsidR="002E5270" w:rsidRDefault="0018571C" w:rsidP="00FF4A03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The Welfare Reform Team will continue to support customers affected by the Benefit Cap and the Bedroom Tax, even if they do not meet the criteria for the E</w:t>
      </w:r>
      <w:r w:rsidR="0088260D">
        <w:rPr>
          <w:rFonts w:cs="Arial"/>
        </w:rPr>
        <w:t xml:space="preserve">uropean </w:t>
      </w:r>
      <w:r>
        <w:rPr>
          <w:rFonts w:cs="Arial"/>
        </w:rPr>
        <w:t>S</w:t>
      </w:r>
      <w:r w:rsidR="0088260D">
        <w:rPr>
          <w:rFonts w:cs="Arial"/>
        </w:rPr>
        <w:t xml:space="preserve">ocial </w:t>
      </w:r>
      <w:r>
        <w:rPr>
          <w:rFonts w:cs="Arial"/>
        </w:rPr>
        <w:t>F</w:t>
      </w:r>
      <w:r w:rsidR="0088260D">
        <w:rPr>
          <w:rFonts w:cs="Arial"/>
        </w:rPr>
        <w:t>und</w:t>
      </w:r>
      <w:r>
        <w:rPr>
          <w:rFonts w:cs="Arial"/>
        </w:rPr>
        <w:t xml:space="preserve"> project. </w:t>
      </w:r>
      <w:r w:rsidR="00E16D93">
        <w:rPr>
          <w:rFonts w:cs="Arial"/>
        </w:rPr>
        <w:t>T</w:t>
      </w:r>
      <w:r w:rsidR="00BC3D10">
        <w:rPr>
          <w:rFonts w:cs="Arial"/>
        </w:rPr>
        <w:t xml:space="preserve">here are currently </w:t>
      </w:r>
      <w:r w:rsidR="001E328F">
        <w:rPr>
          <w:rFonts w:cs="Arial"/>
        </w:rPr>
        <w:t>100</w:t>
      </w:r>
      <w:r w:rsidR="00BC3D10">
        <w:rPr>
          <w:rFonts w:cs="Arial"/>
        </w:rPr>
        <w:t xml:space="preserve"> </w:t>
      </w:r>
      <w:r>
        <w:rPr>
          <w:rFonts w:cs="Arial"/>
        </w:rPr>
        <w:t xml:space="preserve">such </w:t>
      </w:r>
      <w:r w:rsidR="00BC3D10">
        <w:rPr>
          <w:rFonts w:cs="Arial"/>
        </w:rPr>
        <w:t xml:space="preserve">households who are receiving support from the Welfare Reform </w:t>
      </w:r>
      <w:r w:rsidR="00F60CB9">
        <w:rPr>
          <w:rFonts w:cs="Arial"/>
        </w:rPr>
        <w:t>Project Officers and the</w:t>
      </w:r>
      <w:r>
        <w:rPr>
          <w:rFonts w:cs="Arial"/>
        </w:rPr>
        <w:t xml:space="preserve"> Discretionary Housing Payment</w:t>
      </w:r>
      <w:r w:rsidR="00F60CB9">
        <w:rPr>
          <w:rFonts w:cs="Arial"/>
        </w:rPr>
        <w:t xml:space="preserve"> </w:t>
      </w:r>
      <w:r>
        <w:rPr>
          <w:rFonts w:cs="Arial"/>
        </w:rPr>
        <w:t>(</w:t>
      </w:r>
      <w:r w:rsidR="00F60CB9">
        <w:rPr>
          <w:rFonts w:cs="Arial"/>
        </w:rPr>
        <w:t>DHP</w:t>
      </w:r>
      <w:r>
        <w:rPr>
          <w:rFonts w:cs="Arial"/>
        </w:rPr>
        <w:t>)</w:t>
      </w:r>
      <w:r w:rsidR="00F60CB9">
        <w:rPr>
          <w:rFonts w:cs="Arial"/>
        </w:rPr>
        <w:t xml:space="preserve"> Officer</w:t>
      </w:r>
      <w:r w:rsidR="00BC3D10">
        <w:rPr>
          <w:rFonts w:cs="Arial"/>
        </w:rPr>
        <w:t xml:space="preserve">.  This is </w:t>
      </w:r>
      <w:r w:rsidR="00F60CB9">
        <w:rPr>
          <w:rFonts w:cs="Arial"/>
        </w:rPr>
        <w:t>to support</w:t>
      </w:r>
      <w:r w:rsidR="00BC3D10">
        <w:rPr>
          <w:rFonts w:cs="Arial"/>
        </w:rPr>
        <w:t xml:space="preserve"> people to downsize to smaller accommodation </w:t>
      </w:r>
      <w:r w:rsidR="00F60CB9">
        <w:rPr>
          <w:rFonts w:cs="Arial"/>
        </w:rPr>
        <w:t>but also to seek help with debts</w:t>
      </w:r>
      <w:r w:rsidR="00840C27">
        <w:rPr>
          <w:rFonts w:cs="Arial"/>
        </w:rPr>
        <w:t>, applying for an exempting benefit</w:t>
      </w:r>
      <w:r w:rsidR="00F60CB9">
        <w:rPr>
          <w:rFonts w:cs="Arial"/>
        </w:rPr>
        <w:t xml:space="preserve"> or with training and work where this is a viable option for customers.</w:t>
      </w:r>
    </w:p>
    <w:p w:rsidR="00F60CB9" w:rsidRDefault="00F60CB9" w:rsidP="00F60CB9">
      <w:pPr>
        <w:autoSpaceDE w:val="0"/>
        <w:autoSpaceDN w:val="0"/>
        <w:adjustRightInd w:val="0"/>
        <w:ind w:left="720"/>
        <w:rPr>
          <w:rFonts w:cs="Arial"/>
        </w:rPr>
      </w:pPr>
    </w:p>
    <w:p w:rsidR="00F60CB9" w:rsidRDefault="00F60CB9" w:rsidP="00FF4A03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The </w:t>
      </w:r>
      <w:r w:rsidR="0088260D">
        <w:rPr>
          <w:rFonts w:cs="Arial"/>
        </w:rPr>
        <w:t>Discretionary Housing Payment (</w:t>
      </w:r>
      <w:r>
        <w:rPr>
          <w:rFonts w:cs="Arial"/>
        </w:rPr>
        <w:t>DHP</w:t>
      </w:r>
      <w:r w:rsidR="0088260D">
        <w:rPr>
          <w:rFonts w:cs="Arial"/>
        </w:rPr>
        <w:t>)</w:t>
      </w:r>
      <w:r>
        <w:rPr>
          <w:rFonts w:cs="Arial"/>
        </w:rPr>
        <w:t xml:space="preserve"> Officer provides the majority of the support for customers wh</w:t>
      </w:r>
      <w:r w:rsidR="0088260D">
        <w:rPr>
          <w:rFonts w:cs="Arial"/>
        </w:rPr>
        <w:t xml:space="preserve">o require </w:t>
      </w:r>
      <w:proofErr w:type="gramStart"/>
      <w:r w:rsidR="0088260D">
        <w:rPr>
          <w:rFonts w:cs="Arial"/>
        </w:rPr>
        <w:t>smaller,</w:t>
      </w:r>
      <w:proofErr w:type="gramEnd"/>
      <w:r w:rsidR="0088260D">
        <w:rPr>
          <w:rFonts w:cs="Arial"/>
        </w:rPr>
        <w:t xml:space="preserve"> or more affordable accommodation</w:t>
      </w:r>
      <w:r w:rsidR="00B222ED">
        <w:rPr>
          <w:rFonts w:cs="Arial"/>
        </w:rPr>
        <w:t xml:space="preserve"> </w:t>
      </w:r>
      <w:r w:rsidR="001E328F">
        <w:rPr>
          <w:rFonts w:cs="Arial"/>
        </w:rPr>
        <w:t>(60 customers)</w:t>
      </w:r>
      <w:r w:rsidR="0088260D">
        <w:rPr>
          <w:rFonts w:cs="Arial"/>
        </w:rPr>
        <w:t>.</w:t>
      </w:r>
      <w:r w:rsidR="00E16D93">
        <w:rPr>
          <w:rFonts w:cs="Arial"/>
        </w:rPr>
        <w:t xml:space="preserve"> </w:t>
      </w:r>
      <w:r w:rsidR="0088260D">
        <w:rPr>
          <w:rFonts w:cs="Arial"/>
        </w:rPr>
        <w:t>The</w:t>
      </w:r>
      <w:r w:rsidR="00E16D93">
        <w:rPr>
          <w:rFonts w:cs="Arial"/>
        </w:rPr>
        <w:t xml:space="preserve"> Welfare Reform Project Officers </w:t>
      </w:r>
      <w:r>
        <w:rPr>
          <w:rFonts w:cs="Arial"/>
        </w:rPr>
        <w:t>providing support to households</w:t>
      </w:r>
      <w:r w:rsidR="0088260D">
        <w:rPr>
          <w:rFonts w:cs="Arial"/>
        </w:rPr>
        <w:t xml:space="preserve"> where work is an option, or where</w:t>
      </w:r>
      <w:r>
        <w:rPr>
          <w:rFonts w:cs="Arial"/>
        </w:rPr>
        <w:t xml:space="preserve"> additional support </w:t>
      </w:r>
      <w:r w:rsidR="0088260D">
        <w:rPr>
          <w:rFonts w:cs="Arial"/>
        </w:rPr>
        <w:t xml:space="preserve">is required </w:t>
      </w:r>
      <w:r>
        <w:rPr>
          <w:rFonts w:cs="Arial"/>
        </w:rPr>
        <w:t xml:space="preserve">due to </w:t>
      </w:r>
      <w:r w:rsidR="0088260D">
        <w:rPr>
          <w:rFonts w:cs="Arial"/>
        </w:rPr>
        <w:t xml:space="preserve">the presence of </w:t>
      </w:r>
      <w:r>
        <w:rPr>
          <w:rFonts w:cs="Arial"/>
        </w:rPr>
        <w:t>multiple barriers to work</w:t>
      </w:r>
      <w:r w:rsidR="001E328F">
        <w:rPr>
          <w:rFonts w:cs="Arial"/>
        </w:rPr>
        <w:t xml:space="preserve"> (40 customers)</w:t>
      </w:r>
      <w:r w:rsidR="0088260D">
        <w:rPr>
          <w:rFonts w:cs="Arial"/>
        </w:rPr>
        <w:t>.</w:t>
      </w:r>
    </w:p>
    <w:p w:rsidR="00991112" w:rsidRDefault="00991112" w:rsidP="00991112">
      <w:pPr>
        <w:autoSpaceDE w:val="0"/>
        <w:autoSpaceDN w:val="0"/>
        <w:adjustRightInd w:val="0"/>
        <w:ind w:left="720"/>
        <w:rPr>
          <w:rFonts w:cs="Arial"/>
        </w:rPr>
      </w:pPr>
    </w:p>
    <w:p w:rsidR="00156ABB" w:rsidRDefault="00156ABB" w:rsidP="0096156C">
      <w:pPr>
        <w:ind w:left="360"/>
        <w:rPr>
          <w:rFonts w:cs="Arial"/>
          <w:b/>
          <w:bCs/>
        </w:rPr>
      </w:pPr>
    </w:p>
    <w:p w:rsidR="00156ABB" w:rsidRDefault="00156ABB" w:rsidP="0096156C">
      <w:pPr>
        <w:ind w:left="360"/>
        <w:rPr>
          <w:rFonts w:cs="Arial"/>
          <w:b/>
          <w:bCs/>
        </w:rPr>
      </w:pPr>
    </w:p>
    <w:p w:rsidR="00156ABB" w:rsidRDefault="00156ABB" w:rsidP="0096156C">
      <w:pPr>
        <w:ind w:left="360"/>
        <w:rPr>
          <w:rFonts w:cs="Arial"/>
          <w:b/>
          <w:bCs/>
        </w:rPr>
      </w:pPr>
    </w:p>
    <w:p w:rsidR="00156ABB" w:rsidRDefault="00156ABB" w:rsidP="0096156C">
      <w:pPr>
        <w:ind w:left="360"/>
        <w:rPr>
          <w:rFonts w:cs="Arial"/>
          <w:b/>
          <w:bCs/>
        </w:rPr>
      </w:pPr>
    </w:p>
    <w:p w:rsidR="00156ABB" w:rsidRDefault="00156ABB" w:rsidP="0096156C">
      <w:pPr>
        <w:ind w:left="360"/>
        <w:rPr>
          <w:rFonts w:cs="Arial"/>
          <w:b/>
          <w:bCs/>
        </w:rPr>
      </w:pPr>
    </w:p>
    <w:p w:rsidR="0096156C" w:rsidRDefault="0096156C" w:rsidP="0096156C">
      <w:pPr>
        <w:ind w:left="360"/>
        <w:rPr>
          <w:rFonts w:cs="Arial"/>
          <w:b/>
          <w:bCs/>
        </w:rPr>
      </w:pPr>
      <w:r w:rsidRPr="000C3807">
        <w:rPr>
          <w:rFonts w:cs="Arial"/>
          <w:b/>
          <w:bCs/>
        </w:rPr>
        <w:lastRenderedPageBreak/>
        <w:t>Finance</w:t>
      </w:r>
    </w:p>
    <w:p w:rsidR="009B7E07" w:rsidRDefault="009B7E07" w:rsidP="00156ABB">
      <w:pPr>
        <w:rPr>
          <w:rFonts w:cs="Arial"/>
          <w:b/>
          <w:bCs/>
        </w:rPr>
      </w:pPr>
    </w:p>
    <w:p w:rsidR="009B7E07" w:rsidRDefault="009B7E07" w:rsidP="00FF4A03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  <w:bCs/>
        </w:rPr>
        <w:t xml:space="preserve">The total project cost is £593,648 of which £292,787 is </w:t>
      </w:r>
      <w:r w:rsidR="0034130C">
        <w:rPr>
          <w:rFonts w:cs="Arial"/>
          <w:bCs/>
        </w:rPr>
        <w:t xml:space="preserve">grant funding </w:t>
      </w:r>
      <w:r>
        <w:rPr>
          <w:rFonts w:cs="Arial"/>
          <w:bCs/>
        </w:rPr>
        <w:t xml:space="preserve">provided </w:t>
      </w:r>
      <w:r w:rsidR="0034130C">
        <w:rPr>
          <w:rFonts w:cs="Arial"/>
          <w:bCs/>
        </w:rPr>
        <w:t xml:space="preserve">from </w:t>
      </w:r>
      <w:r>
        <w:rPr>
          <w:rFonts w:cs="Arial"/>
          <w:bCs/>
        </w:rPr>
        <w:t>the E</w:t>
      </w:r>
      <w:r w:rsidR="007E0F2D">
        <w:rPr>
          <w:rFonts w:cs="Arial"/>
          <w:bCs/>
        </w:rPr>
        <w:t xml:space="preserve">uropean </w:t>
      </w:r>
      <w:r>
        <w:rPr>
          <w:rFonts w:cs="Arial"/>
          <w:bCs/>
        </w:rPr>
        <w:t>S</w:t>
      </w:r>
      <w:r w:rsidR="007E0F2D">
        <w:rPr>
          <w:rFonts w:cs="Arial"/>
          <w:bCs/>
        </w:rPr>
        <w:t xml:space="preserve">ocial </w:t>
      </w:r>
      <w:r>
        <w:rPr>
          <w:rFonts w:cs="Arial"/>
          <w:bCs/>
        </w:rPr>
        <w:t>F</w:t>
      </w:r>
      <w:r w:rsidR="007E0F2D">
        <w:rPr>
          <w:rFonts w:cs="Arial"/>
          <w:bCs/>
        </w:rPr>
        <w:t>und</w:t>
      </w:r>
      <w:r>
        <w:rPr>
          <w:rFonts w:cs="Arial"/>
          <w:bCs/>
        </w:rPr>
        <w:t>.</w:t>
      </w:r>
      <w:r w:rsidRPr="009B7E07">
        <w:rPr>
          <w:rFonts w:cs="Arial"/>
        </w:rPr>
        <w:t xml:space="preserve"> </w:t>
      </w:r>
      <w:r w:rsidRPr="000C3807">
        <w:rPr>
          <w:rFonts w:cs="Arial"/>
        </w:rPr>
        <w:t xml:space="preserve">A large proportion of the </w:t>
      </w:r>
      <w:r w:rsidR="00A00915" w:rsidRPr="000C3807">
        <w:rPr>
          <w:rFonts w:cs="Arial"/>
        </w:rPr>
        <w:t>funding has</w:t>
      </w:r>
      <w:r w:rsidRPr="000C3807">
        <w:rPr>
          <w:rFonts w:cs="Arial"/>
        </w:rPr>
        <w:t xml:space="preserve"> been spent on recruiting </w:t>
      </w:r>
      <w:r w:rsidR="00560F2F">
        <w:rPr>
          <w:rFonts w:cs="Arial"/>
        </w:rPr>
        <w:t xml:space="preserve">four </w:t>
      </w:r>
      <w:r w:rsidRPr="000C3807">
        <w:rPr>
          <w:rFonts w:cs="Arial"/>
        </w:rPr>
        <w:t xml:space="preserve">additional </w:t>
      </w:r>
      <w:r w:rsidR="00560F2F">
        <w:rPr>
          <w:rFonts w:cs="Arial"/>
        </w:rPr>
        <w:t>posts</w:t>
      </w:r>
      <w:r w:rsidRPr="000C3807">
        <w:rPr>
          <w:rFonts w:cs="Arial"/>
        </w:rPr>
        <w:t xml:space="preserve"> to </w:t>
      </w:r>
      <w:r>
        <w:rPr>
          <w:rFonts w:cs="Arial"/>
        </w:rPr>
        <w:t xml:space="preserve">deliver </w:t>
      </w:r>
      <w:r w:rsidRPr="000C3807">
        <w:rPr>
          <w:rFonts w:cs="Arial"/>
        </w:rPr>
        <w:t>the project</w:t>
      </w:r>
      <w:r w:rsidR="00560F2F">
        <w:rPr>
          <w:rFonts w:cs="Arial"/>
        </w:rPr>
        <w:t xml:space="preserve">: </w:t>
      </w:r>
      <w:proofErr w:type="gramStart"/>
      <w:r w:rsidR="00B222ED">
        <w:rPr>
          <w:rFonts w:cs="Arial"/>
        </w:rPr>
        <w:t xml:space="preserve">two  </w:t>
      </w:r>
      <w:r>
        <w:rPr>
          <w:rFonts w:cs="Arial"/>
        </w:rPr>
        <w:t>caseworkers</w:t>
      </w:r>
      <w:proofErr w:type="gramEnd"/>
      <w:r>
        <w:rPr>
          <w:rFonts w:cs="Arial"/>
        </w:rPr>
        <w:t xml:space="preserve"> to engage and work with customers</w:t>
      </w:r>
      <w:r w:rsidR="00560F2F">
        <w:rPr>
          <w:rFonts w:cs="Arial"/>
        </w:rPr>
        <w:t>,</w:t>
      </w:r>
      <w:r>
        <w:rPr>
          <w:rFonts w:cs="Arial"/>
        </w:rPr>
        <w:t xml:space="preserve"> </w:t>
      </w:r>
      <w:r w:rsidR="00304F28">
        <w:rPr>
          <w:rFonts w:cs="Arial"/>
        </w:rPr>
        <w:t xml:space="preserve">a </w:t>
      </w:r>
      <w:r w:rsidR="00516FDC">
        <w:rPr>
          <w:rFonts w:cs="Arial"/>
        </w:rPr>
        <w:t xml:space="preserve"> </w:t>
      </w:r>
      <w:r>
        <w:rPr>
          <w:rFonts w:cs="Arial"/>
        </w:rPr>
        <w:t xml:space="preserve">Partnership </w:t>
      </w:r>
      <w:r w:rsidR="00560F2F">
        <w:rPr>
          <w:rFonts w:cs="Arial"/>
        </w:rPr>
        <w:t>D</w:t>
      </w:r>
      <w:r>
        <w:rPr>
          <w:rFonts w:cs="Arial"/>
        </w:rPr>
        <w:t xml:space="preserve">evelopment and Communications </w:t>
      </w:r>
      <w:r w:rsidR="00560F2F">
        <w:rPr>
          <w:rFonts w:cs="Arial"/>
        </w:rPr>
        <w:t>post</w:t>
      </w:r>
      <w:r w:rsidR="00304F28">
        <w:rPr>
          <w:rFonts w:cs="Arial"/>
        </w:rPr>
        <w:t xml:space="preserve"> and a</w:t>
      </w:r>
      <w:r w:rsidR="00560F2F">
        <w:rPr>
          <w:rFonts w:cs="Arial"/>
        </w:rPr>
        <w:t xml:space="preserve"> </w:t>
      </w:r>
      <w:r>
        <w:rPr>
          <w:rFonts w:cs="Arial"/>
        </w:rPr>
        <w:t>Performance and Audit</w:t>
      </w:r>
      <w:r w:rsidR="00C70A98">
        <w:rPr>
          <w:rFonts w:cs="Arial"/>
        </w:rPr>
        <w:t xml:space="preserve"> </w:t>
      </w:r>
      <w:r w:rsidR="00560F2F">
        <w:rPr>
          <w:rFonts w:cs="Arial"/>
        </w:rPr>
        <w:t>Officer</w:t>
      </w:r>
      <w:r w:rsidR="00C70A98">
        <w:rPr>
          <w:rFonts w:cs="Arial"/>
        </w:rPr>
        <w:t xml:space="preserve">.  </w:t>
      </w:r>
      <w:r>
        <w:rPr>
          <w:rFonts w:cs="Arial"/>
        </w:rPr>
        <w:t xml:space="preserve">  </w:t>
      </w:r>
      <w:r w:rsidR="00C70A98">
        <w:rPr>
          <w:rFonts w:cs="Arial"/>
        </w:rPr>
        <w:t xml:space="preserve">All of the posts have been recruited </w:t>
      </w:r>
      <w:r w:rsidR="00560F2F">
        <w:rPr>
          <w:rFonts w:cs="Arial"/>
        </w:rPr>
        <w:t xml:space="preserve">to </w:t>
      </w:r>
      <w:r w:rsidR="00C70A98">
        <w:rPr>
          <w:rFonts w:cs="Arial"/>
        </w:rPr>
        <w:t>on a temporary basis with all except one recruited internally on a secondment basis.</w:t>
      </w:r>
      <w:r w:rsidR="00BA7D33">
        <w:rPr>
          <w:rFonts w:cs="Arial"/>
        </w:rPr>
        <w:t xml:space="preserve">  These posts are shown on t</w:t>
      </w:r>
      <w:r w:rsidR="00E16D93">
        <w:rPr>
          <w:rFonts w:cs="Arial"/>
        </w:rPr>
        <w:t xml:space="preserve">he structure chart in </w:t>
      </w:r>
      <w:r w:rsidR="00CE196C">
        <w:rPr>
          <w:rFonts w:cs="Arial"/>
        </w:rPr>
        <w:t>paragraph</w:t>
      </w:r>
      <w:r w:rsidR="00E16D93">
        <w:rPr>
          <w:rFonts w:cs="Arial"/>
        </w:rPr>
        <w:t xml:space="preserve"> 16</w:t>
      </w:r>
      <w:r w:rsidR="00BA7D33">
        <w:rPr>
          <w:rFonts w:cs="Arial"/>
        </w:rPr>
        <w:t xml:space="preserve"> below.</w:t>
      </w:r>
    </w:p>
    <w:p w:rsidR="00C70A98" w:rsidRDefault="00C70A98" w:rsidP="00C70A98">
      <w:pPr>
        <w:autoSpaceDE w:val="0"/>
        <w:autoSpaceDN w:val="0"/>
        <w:adjustRightInd w:val="0"/>
        <w:rPr>
          <w:rFonts w:cs="Arial"/>
        </w:rPr>
      </w:pPr>
    </w:p>
    <w:p w:rsidR="009B7E07" w:rsidRPr="003D56B5" w:rsidRDefault="00C91681" w:rsidP="00FF4A03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</w:rPr>
      </w:pPr>
      <w:r w:rsidRPr="003D56B5">
        <w:rPr>
          <w:rFonts w:cs="Arial"/>
        </w:rPr>
        <w:t xml:space="preserve">£81,000 </w:t>
      </w:r>
      <w:r w:rsidR="00CE196C">
        <w:rPr>
          <w:rFonts w:cs="Arial"/>
        </w:rPr>
        <w:t xml:space="preserve">of the grant </w:t>
      </w:r>
      <w:r w:rsidR="00CB47D1">
        <w:rPr>
          <w:rFonts w:cs="Arial"/>
        </w:rPr>
        <w:t xml:space="preserve">is </w:t>
      </w:r>
      <w:r w:rsidRPr="003D56B5">
        <w:rPr>
          <w:rFonts w:cs="Arial"/>
        </w:rPr>
        <w:t xml:space="preserve">to </w:t>
      </w:r>
      <w:r w:rsidR="00233904" w:rsidRPr="003D56B5">
        <w:rPr>
          <w:rFonts w:cs="Arial"/>
        </w:rPr>
        <w:t>fund participant</w:t>
      </w:r>
      <w:r w:rsidRPr="003D56B5">
        <w:rPr>
          <w:rFonts w:cs="Arial"/>
        </w:rPr>
        <w:t>s</w:t>
      </w:r>
      <w:r w:rsidR="00B222ED">
        <w:rPr>
          <w:rFonts w:cs="Arial"/>
        </w:rPr>
        <w:t>’</w:t>
      </w:r>
      <w:r w:rsidR="00233904" w:rsidRPr="003D56B5">
        <w:rPr>
          <w:rFonts w:cs="Arial"/>
        </w:rPr>
        <w:t xml:space="preserve"> </w:t>
      </w:r>
      <w:r w:rsidR="00233904" w:rsidRPr="00B05668">
        <w:rPr>
          <w:rFonts w:cs="Arial"/>
        </w:rPr>
        <w:t xml:space="preserve">training </w:t>
      </w:r>
      <w:r w:rsidR="003D56B5" w:rsidRPr="00B05668">
        <w:rPr>
          <w:rFonts w:cs="Arial"/>
        </w:rPr>
        <w:t xml:space="preserve">or work related activity </w:t>
      </w:r>
      <w:r w:rsidR="00233904" w:rsidRPr="00B05668">
        <w:rPr>
          <w:rFonts w:cs="Arial"/>
        </w:rPr>
        <w:t>and travel</w:t>
      </w:r>
      <w:r w:rsidR="00233904" w:rsidRPr="00C70A98">
        <w:rPr>
          <w:rFonts w:cs="Arial"/>
        </w:rPr>
        <w:t>.  If participants do not incur the</w:t>
      </w:r>
      <w:r w:rsidR="00CB47D1">
        <w:rPr>
          <w:rFonts w:cs="Arial"/>
        </w:rPr>
        <w:t>se</w:t>
      </w:r>
      <w:r w:rsidR="00233904" w:rsidRPr="00C70A98">
        <w:rPr>
          <w:rFonts w:cs="Arial"/>
        </w:rPr>
        <w:t xml:space="preserve"> costs, </w:t>
      </w:r>
      <w:r w:rsidR="00837516">
        <w:rPr>
          <w:rFonts w:cs="Arial"/>
        </w:rPr>
        <w:t>the grant is forfeit</w:t>
      </w:r>
      <w:r w:rsidR="004741C2" w:rsidRPr="00C70A98">
        <w:rPr>
          <w:rFonts w:cs="Arial"/>
        </w:rPr>
        <w:t xml:space="preserve">.  </w:t>
      </w:r>
    </w:p>
    <w:p w:rsidR="00840C27" w:rsidRDefault="00840C27" w:rsidP="007775AB">
      <w:pPr>
        <w:autoSpaceDE w:val="0"/>
        <w:autoSpaceDN w:val="0"/>
        <w:adjustRightInd w:val="0"/>
        <w:rPr>
          <w:rFonts w:cs="Arial"/>
          <w:b/>
        </w:rPr>
      </w:pPr>
    </w:p>
    <w:p w:rsidR="00840C27" w:rsidRDefault="00840C27" w:rsidP="007775AB">
      <w:pPr>
        <w:autoSpaceDE w:val="0"/>
        <w:autoSpaceDN w:val="0"/>
        <w:adjustRightInd w:val="0"/>
        <w:rPr>
          <w:rFonts w:cs="Arial"/>
          <w:b/>
        </w:rPr>
      </w:pPr>
    </w:p>
    <w:p w:rsidR="007775AB" w:rsidRDefault="009B7E07" w:rsidP="007775AB">
      <w:pPr>
        <w:autoSpaceDE w:val="0"/>
        <w:autoSpaceDN w:val="0"/>
        <w:adjustRightInd w:val="0"/>
        <w:rPr>
          <w:rFonts w:cs="Arial"/>
          <w:b/>
        </w:rPr>
      </w:pPr>
      <w:r w:rsidRPr="009B7E07">
        <w:rPr>
          <w:rFonts w:cs="Arial"/>
          <w:b/>
        </w:rPr>
        <w:t>Total project costs</w:t>
      </w:r>
    </w:p>
    <w:p w:rsidR="007775AB" w:rsidRPr="000C3807" w:rsidDel="002177AA" w:rsidRDefault="007775AB" w:rsidP="007775AB">
      <w:pPr>
        <w:autoSpaceDE w:val="0"/>
        <w:autoSpaceDN w:val="0"/>
        <w:adjustRightInd w:val="0"/>
        <w:ind w:firstLine="360"/>
        <w:rPr>
          <w:rFonts w:cs="Arial"/>
          <w:b/>
        </w:rPr>
      </w:pPr>
    </w:p>
    <w:tbl>
      <w:tblPr>
        <w:tblW w:w="896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016"/>
      </w:tblGrid>
      <w:tr w:rsidR="007775AB" w:rsidRPr="009B7E07" w:rsidTr="005C02B7"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AB" w:rsidRPr="009B7E07" w:rsidRDefault="007775AB" w:rsidP="005C02B7">
            <w:pPr>
              <w:numPr>
                <w:ilvl w:val="12"/>
                <w:numId w:val="0"/>
              </w:numPr>
            </w:pPr>
            <w:r w:rsidRPr="009B7E07">
              <w:t>Total project cost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75AB" w:rsidRPr="009B7E07" w:rsidRDefault="007775AB" w:rsidP="005C02B7">
            <w:pPr>
              <w:numPr>
                <w:ilvl w:val="12"/>
                <w:numId w:val="0"/>
              </w:numPr>
            </w:pPr>
            <w:r w:rsidRPr="009B7E07">
              <w:t>£593,648</w:t>
            </w:r>
          </w:p>
        </w:tc>
      </w:tr>
      <w:tr w:rsidR="007775AB" w:rsidRPr="009B7E07" w:rsidTr="005C02B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AB" w:rsidRPr="009B7E07" w:rsidRDefault="007B2083" w:rsidP="005C02B7">
            <w:pPr>
              <w:numPr>
                <w:ilvl w:val="12"/>
                <w:numId w:val="0"/>
              </w:numPr>
            </w:pPr>
            <w:r>
              <w:t>Total ESF support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AB" w:rsidRPr="009B7E07" w:rsidRDefault="007775AB" w:rsidP="005C02B7">
            <w:pPr>
              <w:numPr>
                <w:ilvl w:val="12"/>
                <w:numId w:val="0"/>
              </w:numPr>
            </w:pPr>
            <w:r w:rsidRPr="009B7E07">
              <w:t>£292,787</w:t>
            </w:r>
          </w:p>
        </w:tc>
      </w:tr>
      <w:tr w:rsidR="007775AB" w:rsidRPr="009B7E07" w:rsidTr="005C02B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AB" w:rsidRPr="009B7E07" w:rsidRDefault="007775AB" w:rsidP="005C02B7">
            <w:pPr>
              <w:numPr>
                <w:ilvl w:val="12"/>
                <w:numId w:val="0"/>
              </w:numPr>
            </w:pPr>
            <w:r w:rsidRPr="009B7E07">
              <w:t>Total match funding available</w:t>
            </w:r>
            <w:r w:rsidR="007B2083">
              <w:t xml:space="preserve"> from OCC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AB" w:rsidRPr="009B7E07" w:rsidRDefault="007775AB" w:rsidP="005C02B7">
            <w:pPr>
              <w:numPr>
                <w:ilvl w:val="12"/>
                <w:numId w:val="0"/>
              </w:numPr>
            </w:pPr>
            <w:r w:rsidRPr="009B7E07">
              <w:t>£300,862</w:t>
            </w:r>
          </w:p>
        </w:tc>
      </w:tr>
    </w:tbl>
    <w:p w:rsidR="007775AB" w:rsidRDefault="007775AB" w:rsidP="007775AB">
      <w:pPr>
        <w:autoSpaceDE w:val="0"/>
        <w:autoSpaceDN w:val="0"/>
        <w:adjustRightInd w:val="0"/>
        <w:rPr>
          <w:rFonts w:cs="Arial"/>
        </w:rPr>
      </w:pPr>
    </w:p>
    <w:p w:rsidR="00924849" w:rsidRDefault="009E5BF6" w:rsidP="009E5BF6">
      <w:pPr>
        <w:autoSpaceDE w:val="0"/>
        <w:autoSpaceDN w:val="0"/>
        <w:adjustRightInd w:val="0"/>
        <w:ind w:left="709" w:hanging="425"/>
        <w:rPr>
          <w:rFonts w:cs="Arial"/>
        </w:rPr>
      </w:pPr>
      <w:r>
        <w:rPr>
          <w:rFonts w:cs="Arial"/>
        </w:rPr>
        <w:t>1</w:t>
      </w:r>
      <w:r w:rsidR="00156ABB">
        <w:rPr>
          <w:rFonts w:cs="Arial"/>
        </w:rPr>
        <w:t>1</w:t>
      </w:r>
      <w:r>
        <w:rPr>
          <w:rFonts w:cs="Arial"/>
        </w:rPr>
        <w:t>.</w:t>
      </w:r>
      <w:r>
        <w:rPr>
          <w:rFonts w:cs="Arial"/>
        </w:rPr>
        <w:tab/>
        <w:t xml:space="preserve">The match funding for the project is made up from posts within the Welfare Reform Team highlighted in blue </w:t>
      </w:r>
      <w:r w:rsidR="00924849">
        <w:rPr>
          <w:rFonts w:cs="Arial"/>
        </w:rPr>
        <w:t xml:space="preserve">and orange </w:t>
      </w:r>
      <w:r>
        <w:rPr>
          <w:rFonts w:cs="Arial"/>
        </w:rPr>
        <w:t xml:space="preserve">in the structure chart below.  The posts highlighted in green are the posts recruited as part of the project and are temporary appointments.  </w:t>
      </w:r>
    </w:p>
    <w:p w:rsidR="00F60CB9" w:rsidRDefault="00F60CB9" w:rsidP="00F60CB9">
      <w:pPr>
        <w:autoSpaceDE w:val="0"/>
        <w:autoSpaceDN w:val="0"/>
        <w:adjustRightInd w:val="0"/>
        <w:rPr>
          <w:rFonts w:cs="Arial"/>
        </w:rPr>
      </w:pPr>
    </w:p>
    <w:p w:rsidR="009E5BF6" w:rsidRDefault="00F60CB9" w:rsidP="00F60CB9">
      <w:pPr>
        <w:autoSpaceDE w:val="0"/>
        <w:autoSpaceDN w:val="0"/>
        <w:adjustRightInd w:val="0"/>
        <w:ind w:left="709" w:hanging="425"/>
        <w:rPr>
          <w:rFonts w:cs="Arial"/>
        </w:rPr>
      </w:pPr>
      <w:r>
        <w:rPr>
          <w:rFonts w:cs="Arial"/>
        </w:rPr>
        <w:t>1</w:t>
      </w:r>
      <w:r w:rsidR="00156ABB">
        <w:rPr>
          <w:rFonts w:cs="Arial"/>
        </w:rPr>
        <w:t>2</w:t>
      </w:r>
      <w:r>
        <w:rPr>
          <w:rFonts w:cs="Arial"/>
        </w:rPr>
        <w:t>.</w:t>
      </w:r>
      <w:r>
        <w:rPr>
          <w:rFonts w:cs="Arial"/>
        </w:rPr>
        <w:tab/>
      </w:r>
      <w:r w:rsidR="009E5BF6">
        <w:rPr>
          <w:rFonts w:cs="Arial"/>
        </w:rPr>
        <w:t>The D</w:t>
      </w:r>
      <w:r w:rsidR="00837516">
        <w:rPr>
          <w:rFonts w:cs="Arial"/>
        </w:rPr>
        <w:t xml:space="preserve">iscretionary </w:t>
      </w:r>
      <w:r w:rsidR="009E5BF6">
        <w:rPr>
          <w:rFonts w:cs="Arial"/>
        </w:rPr>
        <w:t>H</w:t>
      </w:r>
      <w:r w:rsidR="00837516">
        <w:rPr>
          <w:rFonts w:cs="Arial"/>
        </w:rPr>
        <w:t xml:space="preserve">ousing </w:t>
      </w:r>
      <w:r w:rsidR="009E5BF6">
        <w:rPr>
          <w:rFonts w:cs="Arial"/>
        </w:rPr>
        <w:t>P</w:t>
      </w:r>
      <w:r w:rsidR="00837516">
        <w:rPr>
          <w:rFonts w:cs="Arial"/>
        </w:rPr>
        <w:t>ayments</w:t>
      </w:r>
      <w:r w:rsidR="009E5BF6">
        <w:rPr>
          <w:rFonts w:cs="Arial"/>
        </w:rPr>
        <w:t xml:space="preserve"> Officer post highlighted as orange is a temporary post within the </w:t>
      </w:r>
      <w:r w:rsidR="00837516">
        <w:rPr>
          <w:rFonts w:cs="Arial"/>
        </w:rPr>
        <w:t>W</w:t>
      </w:r>
      <w:r w:rsidR="009E5BF6">
        <w:rPr>
          <w:rFonts w:cs="Arial"/>
        </w:rPr>
        <w:t xml:space="preserve">elfare </w:t>
      </w:r>
      <w:r w:rsidR="00837516">
        <w:rPr>
          <w:rFonts w:cs="Arial"/>
        </w:rPr>
        <w:t>R</w:t>
      </w:r>
      <w:r w:rsidR="009E5BF6">
        <w:rPr>
          <w:rFonts w:cs="Arial"/>
        </w:rPr>
        <w:t xml:space="preserve">eform </w:t>
      </w:r>
      <w:r w:rsidR="00837516">
        <w:rPr>
          <w:rFonts w:cs="Arial"/>
        </w:rPr>
        <w:t>T</w:t>
      </w:r>
      <w:r w:rsidR="009E5BF6">
        <w:rPr>
          <w:rFonts w:cs="Arial"/>
        </w:rPr>
        <w:t>eam</w:t>
      </w:r>
      <w:r w:rsidR="00924849">
        <w:rPr>
          <w:rFonts w:cs="Arial"/>
        </w:rPr>
        <w:t xml:space="preserve">.  </w:t>
      </w:r>
    </w:p>
    <w:p w:rsidR="00BA7D33" w:rsidRDefault="00BA7D33" w:rsidP="009E5BF6">
      <w:pPr>
        <w:autoSpaceDE w:val="0"/>
        <w:autoSpaceDN w:val="0"/>
        <w:adjustRightInd w:val="0"/>
        <w:ind w:left="709" w:hanging="425"/>
        <w:rPr>
          <w:rFonts w:cs="Arial"/>
        </w:rPr>
      </w:pPr>
    </w:p>
    <w:p w:rsidR="009E5BF6" w:rsidRDefault="00F60CB9" w:rsidP="00F60CB9">
      <w:pPr>
        <w:autoSpaceDE w:val="0"/>
        <w:autoSpaceDN w:val="0"/>
        <w:adjustRightInd w:val="0"/>
        <w:ind w:left="709" w:hanging="349"/>
        <w:rPr>
          <w:rFonts w:cs="Arial"/>
        </w:rPr>
      </w:pPr>
      <w:r>
        <w:rPr>
          <w:rFonts w:cs="Arial"/>
        </w:rPr>
        <w:t>1</w:t>
      </w:r>
      <w:r w:rsidR="00156ABB">
        <w:rPr>
          <w:rFonts w:cs="Arial"/>
        </w:rPr>
        <w:t>3</w:t>
      </w:r>
      <w:r>
        <w:rPr>
          <w:rFonts w:cs="Arial"/>
        </w:rPr>
        <w:t>.</w:t>
      </w:r>
      <w:r>
        <w:rPr>
          <w:rFonts w:cs="Arial"/>
        </w:rPr>
        <w:tab/>
      </w:r>
      <w:r w:rsidR="00BA7D33">
        <w:rPr>
          <w:rFonts w:cs="Arial"/>
        </w:rPr>
        <w:t>The Revenues and Benefits Programme Manager and the Welfare Reform Manager</w:t>
      </w:r>
      <w:r w:rsidR="000D0C98">
        <w:rPr>
          <w:rFonts w:cs="Arial"/>
        </w:rPr>
        <w:t>s costs are</w:t>
      </w:r>
      <w:r w:rsidR="00BA7D33">
        <w:rPr>
          <w:rFonts w:cs="Arial"/>
        </w:rPr>
        <w:t xml:space="preserve"> apportioned on the amount of time they will be spending on the project.</w:t>
      </w:r>
    </w:p>
    <w:p w:rsidR="00136FB9" w:rsidRDefault="00136FB9">
      <w:pPr>
        <w:rPr>
          <w:rFonts w:cs="Arial"/>
        </w:rPr>
      </w:pPr>
      <w:r>
        <w:rPr>
          <w:rFonts w:cs="Arial"/>
        </w:rPr>
        <w:br w:type="page"/>
      </w:r>
    </w:p>
    <w:p w:rsidR="009E5BF6" w:rsidRPr="009B7E07" w:rsidRDefault="009E5BF6" w:rsidP="009E5BF6">
      <w:pPr>
        <w:autoSpaceDE w:val="0"/>
        <w:autoSpaceDN w:val="0"/>
        <w:adjustRightInd w:val="0"/>
        <w:ind w:left="709" w:hanging="425"/>
        <w:rPr>
          <w:rFonts w:cs="Arial"/>
        </w:rPr>
      </w:pPr>
      <w:r>
        <w:rPr>
          <w:rFonts w:cs="Arial"/>
        </w:rPr>
        <w:lastRenderedPageBreak/>
        <w:t>1</w:t>
      </w:r>
      <w:r w:rsidR="00156ABB">
        <w:rPr>
          <w:rFonts w:cs="Arial"/>
        </w:rPr>
        <w:t>4</w:t>
      </w:r>
      <w:r>
        <w:rPr>
          <w:rFonts w:cs="Arial"/>
        </w:rPr>
        <w:t>.</w:t>
      </w:r>
      <w:r>
        <w:rPr>
          <w:rFonts w:cs="Arial"/>
        </w:rPr>
        <w:tab/>
        <w:t>ESF Project Structure Chart</w:t>
      </w:r>
    </w:p>
    <w:p w:rsidR="007775AB" w:rsidRPr="007775AB" w:rsidRDefault="007775AB" w:rsidP="007775AB">
      <w:pPr>
        <w:autoSpaceDE w:val="0"/>
        <w:autoSpaceDN w:val="0"/>
        <w:adjustRightInd w:val="0"/>
        <w:rPr>
          <w:rFonts w:cs="Arial"/>
          <w:b/>
        </w:rPr>
      </w:pPr>
      <w:r w:rsidRPr="007775AB">
        <w:rPr>
          <w:rFonts w:cs="Arial"/>
          <w:b/>
        </w:rPr>
        <w:tab/>
      </w:r>
    </w:p>
    <w:p w:rsidR="003A4EC1" w:rsidRDefault="003A4EC1" w:rsidP="0096156C">
      <w:pPr>
        <w:autoSpaceDE w:val="0"/>
        <w:autoSpaceDN w:val="0"/>
        <w:adjustRightInd w:val="0"/>
        <w:rPr>
          <w:rFonts w:cs="Arial"/>
          <w:b/>
        </w:rPr>
      </w:pPr>
    </w:p>
    <w:p w:rsidR="003A4EC1" w:rsidRPr="009B7E07" w:rsidRDefault="00F54493" w:rsidP="0096156C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  <w:noProof/>
          <w:lang w:eastAsia="en-GB"/>
        </w:rPr>
        <w:drawing>
          <wp:inline distT="0" distB="0" distL="0" distR="0" wp14:anchorId="2CD6CE7C" wp14:editId="47BC4436">
            <wp:extent cx="5486400" cy="4370070"/>
            <wp:effectExtent l="0" t="19050" r="0" b="11430"/>
            <wp:docPr id="58" name="Organization Chart 5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493898" w:rsidRPr="009B7E07" w:rsidRDefault="00493898" w:rsidP="00A00915">
      <w:pPr>
        <w:autoSpaceDE w:val="0"/>
        <w:autoSpaceDN w:val="0"/>
        <w:adjustRightInd w:val="0"/>
        <w:rPr>
          <w:rFonts w:cs="Arial"/>
        </w:rPr>
      </w:pPr>
    </w:p>
    <w:p w:rsidR="00B56A6E" w:rsidRDefault="00F60CB9" w:rsidP="000F48B4">
      <w:pPr>
        <w:pStyle w:val="ListParagraph"/>
        <w:ind w:hanging="436"/>
        <w:rPr>
          <w:rFonts w:cs="Arial"/>
        </w:rPr>
      </w:pPr>
      <w:r>
        <w:rPr>
          <w:rFonts w:cs="Arial"/>
        </w:rPr>
        <w:t>1</w:t>
      </w:r>
      <w:r w:rsidR="00156ABB">
        <w:rPr>
          <w:rFonts w:cs="Arial"/>
        </w:rPr>
        <w:t>5</w:t>
      </w:r>
      <w:r>
        <w:rPr>
          <w:rFonts w:cs="Arial"/>
        </w:rPr>
        <w:t>.</w:t>
      </w:r>
      <w:r>
        <w:rPr>
          <w:rFonts w:cs="Arial"/>
        </w:rPr>
        <w:tab/>
      </w:r>
      <w:r w:rsidR="006A2EDC">
        <w:rPr>
          <w:rFonts w:cs="Arial"/>
        </w:rPr>
        <w:t xml:space="preserve">The grant conditions </w:t>
      </w:r>
      <w:r w:rsidR="00E16D93">
        <w:rPr>
          <w:rFonts w:cs="Arial"/>
        </w:rPr>
        <w:t>require that</w:t>
      </w:r>
      <w:r w:rsidR="00A00915">
        <w:rPr>
          <w:rFonts w:cs="Arial"/>
        </w:rPr>
        <w:t xml:space="preserve"> project expenditure </w:t>
      </w:r>
      <w:r w:rsidR="00E16D93">
        <w:rPr>
          <w:rFonts w:cs="Arial"/>
        </w:rPr>
        <w:t xml:space="preserve">is claimed </w:t>
      </w:r>
      <w:r w:rsidR="00BB1FBE">
        <w:rPr>
          <w:rFonts w:cs="Arial"/>
        </w:rPr>
        <w:t xml:space="preserve">retrospectively </w:t>
      </w:r>
      <w:r w:rsidR="00A00915">
        <w:rPr>
          <w:rFonts w:cs="Arial"/>
        </w:rPr>
        <w:t xml:space="preserve">on a quarterly basis through an invoicing mechanism.  </w:t>
      </w:r>
      <w:r w:rsidR="00E16D93">
        <w:rPr>
          <w:rFonts w:cs="Arial"/>
        </w:rPr>
        <w:t xml:space="preserve">The Council </w:t>
      </w:r>
      <w:r w:rsidR="00B56A6E">
        <w:rPr>
          <w:rFonts w:cs="Arial"/>
        </w:rPr>
        <w:t xml:space="preserve">will not make </w:t>
      </w:r>
      <w:r w:rsidR="006A2EDC">
        <w:rPr>
          <w:rFonts w:cs="Arial"/>
        </w:rPr>
        <w:t>its</w:t>
      </w:r>
      <w:r w:rsidR="00E16D93">
        <w:rPr>
          <w:rFonts w:cs="Arial"/>
        </w:rPr>
        <w:t xml:space="preserve"> final</w:t>
      </w:r>
      <w:r w:rsidR="00B56A6E">
        <w:rPr>
          <w:rFonts w:cs="Arial"/>
        </w:rPr>
        <w:t xml:space="preserve"> claim until </w:t>
      </w:r>
      <w:r w:rsidR="00E16D93">
        <w:rPr>
          <w:rFonts w:cs="Arial"/>
        </w:rPr>
        <w:t>September</w:t>
      </w:r>
      <w:r w:rsidR="00B56A6E">
        <w:rPr>
          <w:rFonts w:cs="Arial"/>
        </w:rPr>
        <w:t xml:space="preserve"> 2015.</w:t>
      </w:r>
      <w:r w:rsidR="000445DB">
        <w:rPr>
          <w:rFonts w:cs="Arial"/>
        </w:rPr>
        <w:t xml:space="preserve"> </w:t>
      </w:r>
      <w:r w:rsidR="000445DB" w:rsidRPr="000445DB">
        <w:rPr>
          <w:rFonts w:cs="Arial"/>
        </w:rPr>
        <w:t xml:space="preserve">The Council is </w:t>
      </w:r>
      <w:r w:rsidR="000445DB">
        <w:rPr>
          <w:rFonts w:cs="Arial"/>
        </w:rPr>
        <w:t xml:space="preserve">also </w:t>
      </w:r>
      <w:r w:rsidR="000445DB" w:rsidRPr="000445DB">
        <w:rPr>
          <w:rFonts w:cs="Arial"/>
        </w:rPr>
        <w:t xml:space="preserve">required to submit regular updates on progress of the project to the funding body.  </w:t>
      </w:r>
    </w:p>
    <w:p w:rsidR="00B56A6E" w:rsidRDefault="00B56A6E" w:rsidP="00B56A6E">
      <w:pPr>
        <w:pStyle w:val="ListParagraph"/>
        <w:rPr>
          <w:rFonts w:cs="Arial"/>
        </w:rPr>
      </w:pPr>
    </w:p>
    <w:p w:rsidR="00B56A6E" w:rsidRPr="004741C2" w:rsidRDefault="00156ABB" w:rsidP="000F48B4">
      <w:pPr>
        <w:autoSpaceDE w:val="0"/>
        <w:autoSpaceDN w:val="0"/>
        <w:adjustRightInd w:val="0"/>
        <w:ind w:left="720" w:hanging="436"/>
        <w:rPr>
          <w:rFonts w:cs="Arial"/>
        </w:rPr>
      </w:pPr>
      <w:r>
        <w:rPr>
          <w:rFonts w:cs="Arial"/>
        </w:rPr>
        <w:t>16.</w:t>
      </w:r>
      <w:r w:rsidR="00F60CB9">
        <w:rPr>
          <w:rFonts w:cs="Arial"/>
        </w:rPr>
        <w:tab/>
      </w:r>
      <w:r w:rsidR="00B56A6E" w:rsidRPr="004741C2">
        <w:rPr>
          <w:rFonts w:cs="Arial"/>
        </w:rPr>
        <w:t>A Performance and Audit Officer has been recruited for the life of the project to ensure that quarterly claims are made in a timely fashion and the all expenditure claimed is eligible as part of the project.</w:t>
      </w:r>
      <w:r w:rsidR="004741C2" w:rsidRPr="004741C2">
        <w:rPr>
          <w:rFonts w:cs="Arial"/>
        </w:rPr>
        <w:t xml:space="preserve">  </w:t>
      </w:r>
    </w:p>
    <w:p w:rsidR="00B56A6E" w:rsidRDefault="00B56A6E" w:rsidP="00B56A6E">
      <w:pPr>
        <w:autoSpaceDE w:val="0"/>
        <w:autoSpaceDN w:val="0"/>
        <w:adjustRightInd w:val="0"/>
        <w:rPr>
          <w:rFonts w:cs="Arial"/>
        </w:rPr>
      </w:pPr>
    </w:p>
    <w:p w:rsidR="005F0A3D" w:rsidRPr="000C3807" w:rsidRDefault="00156ABB" w:rsidP="000F48B4">
      <w:pPr>
        <w:autoSpaceDE w:val="0"/>
        <w:autoSpaceDN w:val="0"/>
        <w:adjustRightInd w:val="0"/>
        <w:ind w:left="709" w:hanging="360"/>
        <w:rPr>
          <w:rFonts w:cs="Arial"/>
        </w:rPr>
      </w:pPr>
      <w:r>
        <w:rPr>
          <w:rFonts w:cs="Arial"/>
        </w:rPr>
        <w:t>17</w:t>
      </w:r>
      <w:r w:rsidR="00F60CB9">
        <w:rPr>
          <w:rFonts w:cs="Arial"/>
        </w:rPr>
        <w:t>.</w:t>
      </w:r>
      <w:r w:rsidR="00F60CB9">
        <w:rPr>
          <w:rFonts w:cs="Arial"/>
        </w:rPr>
        <w:tab/>
      </w:r>
      <w:r w:rsidR="00B619FD">
        <w:rPr>
          <w:rFonts w:cs="Arial"/>
        </w:rPr>
        <w:t>The Council</w:t>
      </w:r>
      <w:r w:rsidR="005F0A3D" w:rsidRPr="000C3807">
        <w:rPr>
          <w:rFonts w:cs="Arial"/>
        </w:rPr>
        <w:t xml:space="preserve"> have </w:t>
      </w:r>
      <w:r w:rsidR="00BB1FBE">
        <w:rPr>
          <w:rFonts w:cs="Arial"/>
        </w:rPr>
        <w:t>agreed the</w:t>
      </w:r>
      <w:r w:rsidR="005F0A3D" w:rsidRPr="000C3807">
        <w:rPr>
          <w:rFonts w:cs="Arial"/>
        </w:rPr>
        <w:t xml:space="preserve"> </w:t>
      </w:r>
      <w:r w:rsidR="00493898" w:rsidRPr="000C3807">
        <w:rPr>
          <w:rFonts w:cs="Arial"/>
        </w:rPr>
        <w:t>co-locat</w:t>
      </w:r>
      <w:r w:rsidR="00BB1FBE">
        <w:rPr>
          <w:rFonts w:cs="Arial"/>
        </w:rPr>
        <w:t>ion of</w:t>
      </w:r>
      <w:r w:rsidR="00493898" w:rsidRPr="000C3807">
        <w:rPr>
          <w:rFonts w:cs="Arial"/>
        </w:rPr>
        <w:t xml:space="preserve"> a member of </w:t>
      </w:r>
      <w:r w:rsidR="005F0A3D" w:rsidRPr="000C3807">
        <w:rPr>
          <w:rFonts w:cs="Arial"/>
        </w:rPr>
        <w:t xml:space="preserve">the Jobcentre </w:t>
      </w:r>
      <w:r w:rsidR="00BB1FBE">
        <w:rPr>
          <w:rFonts w:cs="Arial"/>
        </w:rPr>
        <w:t xml:space="preserve">to </w:t>
      </w:r>
      <w:r w:rsidR="005F0A3D" w:rsidRPr="000C3807">
        <w:rPr>
          <w:rFonts w:cs="Arial"/>
        </w:rPr>
        <w:t>work within the</w:t>
      </w:r>
      <w:r w:rsidR="00B619FD">
        <w:rPr>
          <w:rFonts w:cs="Arial"/>
        </w:rPr>
        <w:t xml:space="preserve"> Welfare R</w:t>
      </w:r>
      <w:bookmarkStart w:id="0" w:name="_GoBack"/>
      <w:bookmarkEnd w:id="0"/>
      <w:r w:rsidR="00B619FD">
        <w:rPr>
          <w:rFonts w:cs="Arial"/>
        </w:rPr>
        <w:t>eform Team t</w:t>
      </w:r>
      <w:r w:rsidR="005F0A3D" w:rsidRPr="000C3807">
        <w:rPr>
          <w:rFonts w:cs="Arial"/>
        </w:rPr>
        <w:t>o provide employment advice.  This post attracts no additional cost</w:t>
      </w:r>
      <w:r w:rsidR="00493898" w:rsidRPr="000C3807">
        <w:rPr>
          <w:rFonts w:cs="Arial"/>
        </w:rPr>
        <w:t>,</w:t>
      </w:r>
      <w:r w:rsidR="005F0A3D" w:rsidRPr="000C3807">
        <w:rPr>
          <w:rFonts w:cs="Arial"/>
        </w:rPr>
        <w:t xml:space="preserve"> but is helping </w:t>
      </w:r>
      <w:r w:rsidR="00B619FD">
        <w:rPr>
          <w:rFonts w:cs="Arial"/>
        </w:rPr>
        <w:t>the Council</w:t>
      </w:r>
      <w:r w:rsidR="005F0A3D" w:rsidRPr="000C3807">
        <w:rPr>
          <w:rFonts w:cs="Arial"/>
        </w:rPr>
        <w:t xml:space="preserve"> to better understand how </w:t>
      </w:r>
      <w:r w:rsidR="00B619FD">
        <w:rPr>
          <w:rFonts w:cs="Arial"/>
        </w:rPr>
        <w:t>the organisations</w:t>
      </w:r>
      <w:r w:rsidR="005F0A3D" w:rsidRPr="000C3807">
        <w:rPr>
          <w:rFonts w:cs="Arial"/>
        </w:rPr>
        <w:t xml:space="preserve"> could </w:t>
      </w:r>
      <w:r w:rsidR="00B222ED">
        <w:rPr>
          <w:rFonts w:cs="Arial"/>
        </w:rPr>
        <w:t xml:space="preserve">potentially </w:t>
      </w:r>
      <w:r w:rsidR="005F0A3D" w:rsidRPr="000C3807">
        <w:rPr>
          <w:rFonts w:cs="Arial"/>
        </w:rPr>
        <w:t>work together in the future</w:t>
      </w:r>
      <w:r w:rsidR="00493898" w:rsidRPr="000C3807">
        <w:rPr>
          <w:rFonts w:cs="Arial"/>
        </w:rPr>
        <w:t xml:space="preserve"> under the terms of the Local Support Services Framework</w:t>
      </w:r>
      <w:r w:rsidR="005F0A3D" w:rsidRPr="000C3807">
        <w:rPr>
          <w:rFonts w:cs="Arial"/>
        </w:rPr>
        <w:t>.</w:t>
      </w:r>
    </w:p>
    <w:p w:rsidR="005F0A3D" w:rsidRPr="000C3807" w:rsidRDefault="005F0A3D" w:rsidP="005F0A3D">
      <w:pPr>
        <w:autoSpaceDE w:val="0"/>
        <w:autoSpaceDN w:val="0"/>
        <w:adjustRightInd w:val="0"/>
        <w:rPr>
          <w:rFonts w:cs="Arial"/>
        </w:rPr>
      </w:pPr>
    </w:p>
    <w:p w:rsidR="005F0A3D" w:rsidRPr="000C3807" w:rsidRDefault="004D4293" w:rsidP="005F0A3D">
      <w:pPr>
        <w:ind w:left="360"/>
        <w:rPr>
          <w:rFonts w:cs="Arial"/>
          <w:b/>
          <w:bCs/>
        </w:rPr>
      </w:pPr>
      <w:r w:rsidRPr="000C3807">
        <w:rPr>
          <w:rFonts w:cs="Arial"/>
          <w:b/>
          <w:bCs/>
        </w:rPr>
        <w:t>Monitoring</w:t>
      </w:r>
    </w:p>
    <w:p w:rsidR="005F0A3D" w:rsidRPr="000C3807" w:rsidRDefault="005F0A3D" w:rsidP="005F0A3D">
      <w:pPr>
        <w:rPr>
          <w:rFonts w:cs="Arial"/>
          <w:b/>
          <w:bCs/>
        </w:rPr>
      </w:pPr>
    </w:p>
    <w:p w:rsidR="005F0A3D" w:rsidRPr="000C3807" w:rsidRDefault="00156ABB" w:rsidP="00F60CB9">
      <w:pPr>
        <w:ind w:left="720" w:hanging="360"/>
        <w:rPr>
          <w:rFonts w:cs="Arial"/>
          <w:bCs/>
        </w:rPr>
      </w:pPr>
      <w:r>
        <w:rPr>
          <w:rFonts w:cs="Arial"/>
          <w:bCs/>
        </w:rPr>
        <w:t>18</w:t>
      </w:r>
      <w:r w:rsidR="00F60CB9">
        <w:rPr>
          <w:rFonts w:cs="Arial"/>
          <w:bCs/>
        </w:rPr>
        <w:t>.</w:t>
      </w:r>
      <w:r w:rsidR="00F60CB9">
        <w:rPr>
          <w:rFonts w:cs="Arial"/>
          <w:bCs/>
        </w:rPr>
        <w:tab/>
      </w:r>
      <w:r w:rsidR="005F0A3D" w:rsidRPr="000C3807">
        <w:rPr>
          <w:rFonts w:cs="Arial"/>
          <w:bCs/>
        </w:rPr>
        <w:t xml:space="preserve">The outcomes of the project are being monitored via an established performance management framework developed </w:t>
      </w:r>
      <w:r w:rsidR="0042248B">
        <w:rPr>
          <w:rFonts w:cs="Arial"/>
          <w:bCs/>
        </w:rPr>
        <w:t xml:space="preserve">as part of </w:t>
      </w:r>
      <w:r w:rsidR="005F0A3D" w:rsidRPr="000C3807">
        <w:rPr>
          <w:rFonts w:cs="Arial"/>
          <w:bCs/>
        </w:rPr>
        <w:t>the LA Led Pilot.</w:t>
      </w:r>
    </w:p>
    <w:p w:rsidR="00493898" w:rsidRPr="000C3807" w:rsidRDefault="00493898" w:rsidP="00493898">
      <w:pPr>
        <w:pStyle w:val="ListParagraph"/>
        <w:rPr>
          <w:rFonts w:cs="Arial"/>
          <w:bCs/>
        </w:rPr>
      </w:pPr>
    </w:p>
    <w:p w:rsidR="005F0A3D" w:rsidRDefault="00156ABB" w:rsidP="00840C27">
      <w:pPr>
        <w:ind w:left="720" w:hanging="360"/>
        <w:rPr>
          <w:rFonts w:cs="Arial"/>
          <w:bCs/>
        </w:rPr>
      </w:pPr>
      <w:r>
        <w:rPr>
          <w:rFonts w:cs="Arial"/>
          <w:bCs/>
        </w:rPr>
        <w:lastRenderedPageBreak/>
        <w:t>19</w:t>
      </w:r>
      <w:r w:rsidR="00840C27">
        <w:rPr>
          <w:rFonts w:cs="Arial"/>
          <w:bCs/>
        </w:rPr>
        <w:t>.</w:t>
      </w:r>
      <w:r w:rsidR="00840C27">
        <w:rPr>
          <w:rFonts w:cs="Arial"/>
          <w:bCs/>
        </w:rPr>
        <w:tab/>
      </w:r>
      <w:r w:rsidR="005F0A3D" w:rsidRPr="000C3807">
        <w:rPr>
          <w:rFonts w:cs="Arial"/>
          <w:bCs/>
        </w:rPr>
        <w:t xml:space="preserve">The </w:t>
      </w:r>
      <w:r w:rsidR="009C3819">
        <w:rPr>
          <w:rFonts w:cs="Arial"/>
          <w:bCs/>
        </w:rPr>
        <w:t xml:space="preserve">funding body </w:t>
      </w:r>
      <w:r w:rsidR="005F0A3D" w:rsidRPr="000C3807">
        <w:rPr>
          <w:rFonts w:cs="Arial"/>
          <w:bCs/>
        </w:rPr>
        <w:t>undertook a baseline visit in May 2014</w:t>
      </w:r>
      <w:r w:rsidR="00493898" w:rsidRPr="000C3807">
        <w:rPr>
          <w:rFonts w:cs="Arial"/>
          <w:bCs/>
        </w:rPr>
        <w:t>.  B</w:t>
      </w:r>
      <w:r w:rsidR="005F0A3D" w:rsidRPr="000C3807">
        <w:rPr>
          <w:rFonts w:cs="Arial"/>
          <w:bCs/>
        </w:rPr>
        <w:t xml:space="preserve">ased on the preparatory work </w:t>
      </w:r>
      <w:r w:rsidR="00493898" w:rsidRPr="000C3807">
        <w:rPr>
          <w:rFonts w:cs="Arial"/>
          <w:bCs/>
        </w:rPr>
        <w:t>undertaken</w:t>
      </w:r>
      <w:r w:rsidR="005F0A3D" w:rsidRPr="000C3807">
        <w:rPr>
          <w:rFonts w:cs="Arial"/>
          <w:bCs/>
        </w:rPr>
        <w:t xml:space="preserve"> and the procedures in place</w:t>
      </w:r>
      <w:r w:rsidR="00493898" w:rsidRPr="000C3807">
        <w:rPr>
          <w:rFonts w:cs="Arial"/>
          <w:bCs/>
        </w:rPr>
        <w:t>, the Team</w:t>
      </w:r>
      <w:r w:rsidR="005F0A3D" w:rsidRPr="000C3807">
        <w:rPr>
          <w:rFonts w:cs="Arial"/>
          <w:bCs/>
        </w:rPr>
        <w:t xml:space="preserve"> </w:t>
      </w:r>
      <w:r w:rsidR="00493898" w:rsidRPr="000C3807">
        <w:rPr>
          <w:rFonts w:cs="Arial"/>
          <w:bCs/>
        </w:rPr>
        <w:t>were</w:t>
      </w:r>
      <w:r w:rsidR="005F0A3D" w:rsidRPr="000C3807">
        <w:rPr>
          <w:rFonts w:cs="Arial"/>
          <w:bCs/>
        </w:rPr>
        <w:t xml:space="preserve"> satisfied that the project would be managed in a robust and effective manner.</w:t>
      </w:r>
    </w:p>
    <w:p w:rsidR="008C2AFC" w:rsidRDefault="008C2AFC" w:rsidP="008C2AFC">
      <w:pPr>
        <w:ind w:left="720"/>
        <w:rPr>
          <w:rFonts w:cs="Arial"/>
          <w:bCs/>
        </w:rPr>
      </w:pPr>
    </w:p>
    <w:p w:rsidR="008C2AFC" w:rsidRDefault="00156ABB" w:rsidP="00840C27">
      <w:pPr>
        <w:ind w:left="720" w:hanging="360"/>
        <w:rPr>
          <w:rFonts w:cs="Arial"/>
          <w:bCs/>
        </w:rPr>
      </w:pPr>
      <w:r>
        <w:rPr>
          <w:rFonts w:cs="Arial"/>
          <w:bCs/>
        </w:rPr>
        <w:t>20</w:t>
      </w:r>
      <w:r w:rsidR="00840C27">
        <w:rPr>
          <w:rFonts w:cs="Arial"/>
          <w:bCs/>
        </w:rPr>
        <w:t>.</w:t>
      </w:r>
      <w:r w:rsidR="00840C27">
        <w:rPr>
          <w:rFonts w:cs="Arial"/>
          <w:bCs/>
        </w:rPr>
        <w:tab/>
      </w:r>
      <w:r w:rsidR="008C2AFC">
        <w:rPr>
          <w:rFonts w:cs="Arial"/>
          <w:bCs/>
        </w:rPr>
        <w:t>The project will report monthly updates to the Organisational Development and Customer Services Board.</w:t>
      </w:r>
      <w:r w:rsidR="009C3819">
        <w:rPr>
          <w:rFonts w:cs="Arial"/>
          <w:bCs/>
        </w:rPr>
        <w:t xml:space="preserve">  </w:t>
      </w:r>
      <w:r w:rsidR="008C2AFC">
        <w:rPr>
          <w:rFonts w:cs="Arial"/>
          <w:bCs/>
        </w:rPr>
        <w:t xml:space="preserve">The project will </w:t>
      </w:r>
      <w:r w:rsidR="009C3819">
        <w:rPr>
          <w:rFonts w:cs="Arial"/>
          <w:bCs/>
        </w:rPr>
        <w:t xml:space="preserve">also </w:t>
      </w:r>
      <w:r w:rsidR="008C2AFC">
        <w:rPr>
          <w:rFonts w:cs="Arial"/>
          <w:bCs/>
        </w:rPr>
        <w:t xml:space="preserve">report to the Welfare Reform Officers Group which in turn reports to the Welfare Reference Group for Members. </w:t>
      </w:r>
    </w:p>
    <w:p w:rsidR="008C2AFC" w:rsidRPr="000C3807" w:rsidRDefault="008C2AFC" w:rsidP="008C2AFC">
      <w:pPr>
        <w:rPr>
          <w:rFonts w:cs="Arial"/>
          <w:bCs/>
        </w:rPr>
      </w:pPr>
    </w:p>
    <w:p w:rsidR="003B1472" w:rsidRPr="000C3807" w:rsidRDefault="004D4293" w:rsidP="0025270D">
      <w:pPr>
        <w:ind w:left="360"/>
        <w:rPr>
          <w:rFonts w:cs="Arial"/>
          <w:b/>
          <w:bCs/>
        </w:rPr>
      </w:pPr>
      <w:r w:rsidRPr="000C3807">
        <w:rPr>
          <w:rFonts w:cs="Arial"/>
          <w:b/>
          <w:bCs/>
        </w:rPr>
        <w:t>Risk</w:t>
      </w:r>
    </w:p>
    <w:p w:rsidR="0057598C" w:rsidRPr="000C3807" w:rsidRDefault="0057598C" w:rsidP="00FE7E06">
      <w:pPr>
        <w:ind w:left="359"/>
        <w:rPr>
          <w:rFonts w:cs="Arial"/>
          <w:b/>
          <w:bCs/>
        </w:rPr>
      </w:pPr>
    </w:p>
    <w:p w:rsidR="00A63CF8" w:rsidRPr="000C3807" w:rsidRDefault="00156ABB" w:rsidP="00840C27">
      <w:pPr>
        <w:ind w:left="720" w:hanging="360"/>
        <w:rPr>
          <w:rFonts w:cs="Arial"/>
          <w:bCs/>
        </w:rPr>
      </w:pPr>
      <w:r>
        <w:rPr>
          <w:rFonts w:cs="Arial"/>
          <w:bCs/>
        </w:rPr>
        <w:t>21</w:t>
      </w:r>
      <w:r w:rsidR="00840C27">
        <w:rPr>
          <w:rFonts w:cs="Arial"/>
          <w:bCs/>
        </w:rPr>
        <w:t>.</w:t>
      </w:r>
      <w:r w:rsidR="00840C27">
        <w:rPr>
          <w:rFonts w:cs="Arial"/>
          <w:bCs/>
        </w:rPr>
        <w:tab/>
      </w:r>
      <w:r w:rsidR="00A63CF8" w:rsidRPr="000C3807">
        <w:rPr>
          <w:rFonts w:cs="Arial"/>
          <w:bCs/>
        </w:rPr>
        <w:t>An evaluation of the risks associated with the implementation of this p</w:t>
      </w:r>
      <w:r w:rsidR="009C3819">
        <w:rPr>
          <w:rFonts w:cs="Arial"/>
          <w:bCs/>
        </w:rPr>
        <w:t>roject</w:t>
      </w:r>
      <w:r w:rsidR="00A63CF8" w:rsidRPr="000C3807">
        <w:rPr>
          <w:rFonts w:cs="Arial"/>
          <w:bCs/>
        </w:rPr>
        <w:t xml:space="preserve"> has been carried out. A detailed </w:t>
      </w:r>
      <w:r w:rsidR="00CC4F6A" w:rsidRPr="000C3807">
        <w:rPr>
          <w:rFonts w:cs="Arial"/>
          <w:bCs/>
        </w:rPr>
        <w:t>R</w:t>
      </w:r>
      <w:r w:rsidR="00A63CF8" w:rsidRPr="000C3807">
        <w:rPr>
          <w:rFonts w:cs="Arial"/>
          <w:bCs/>
        </w:rPr>
        <w:t xml:space="preserve">isk </w:t>
      </w:r>
      <w:r w:rsidR="00CC4F6A" w:rsidRPr="000C3807">
        <w:rPr>
          <w:rFonts w:cs="Arial"/>
          <w:bCs/>
        </w:rPr>
        <w:t>R</w:t>
      </w:r>
      <w:r w:rsidR="00A63CF8" w:rsidRPr="000C3807">
        <w:rPr>
          <w:rFonts w:cs="Arial"/>
          <w:bCs/>
        </w:rPr>
        <w:t xml:space="preserve">egister is </w:t>
      </w:r>
      <w:r w:rsidR="00CC4F6A" w:rsidRPr="000C3807">
        <w:rPr>
          <w:rFonts w:cs="Arial"/>
          <w:bCs/>
        </w:rPr>
        <w:t xml:space="preserve">attached </w:t>
      </w:r>
      <w:r w:rsidR="00A63CF8" w:rsidRPr="000C3807">
        <w:rPr>
          <w:rFonts w:cs="Arial"/>
          <w:bCs/>
        </w:rPr>
        <w:t xml:space="preserve">at Appendix </w:t>
      </w:r>
      <w:r w:rsidR="008C2AFC">
        <w:rPr>
          <w:rFonts w:cs="Arial"/>
          <w:bCs/>
        </w:rPr>
        <w:t>3</w:t>
      </w:r>
      <w:r w:rsidR="00A63CF8" w:rsidRPr="000C3807">
        <w:rPr>
          <w:rFonts w:cs="Arial"/>
          <w:bCs/>
        </w:rPr>
        <w:t>.</w:t>
      </w:r>
    </w:p>
    <w:p w:rsidR="009B64E4" w:rsidRPr="000C3807" w:rsidRDefault="009B64E4" w:rsidP="00FE7E06">
      <w:pPr>
        <w:ind w:left="359"/>
        <w:rPr>
          <w:rFonts w:cs="Arial"/>
          <w:bCs/>
        </w:rPr>
      </w:pPr>
    </w:p>
    <w:p w:rsidR="009B64E4" w:rsidRPr="000C3807" w:rsidRDefault="004D4293" w:rsidP="00815CC3">
      <w:pPr>
        <w:ind w:firstLine="360"/>
        <w:rPr>
          <w:rFonts w:cs="Arial"/>
          <w:b/>
          <w:bCs/>
        </w:rPr>
      </w:pPr>
      <w:r w:rsidRPr="000C3807">
        <w:rPr>
          <w:rFonts w:cs="Arial"/>
          <w:b/>
          <w:bCs/>
        </w:rPr>
        <w:t>Environmental Impact</w:t>
      </w:r>
    </w:p>
    <w:p w:rsidR="009B64E4" w:rsidRPr="000C3807" w:rsidRDefault="009B64E4" w:rsidP="00FE7E06">
      <w:pPr>
        <w:ind w:left="359"/>
        <w:rPr>
          <w:rFonts w:cs="Arial"/>
          <w:b/>
          <w:bCs/>
        </w:rPr>
      </w:pPr>
    </w:p>
    <w:p w:rsidR="009B64E4" w:rsidRPr="000C3807" w:rsidRDefault="00840C27" w:rsidP="00840C27">
      <w:pPr>
        <w:ind w:left="360"/>
        <w:rPr>
          <w:rFonts w:cs="Arial"/>
          <w:bCs/>
        </w:rPr>
      </w:pPr>
      <w:r>
        <w:rPr>
          <w:rFonts w:cs="Arial"/>
          <w:bCs/>
        </w:rPr>
        <w:t>2</w:t>
      </w:r>
      <w:r w:rsidR="00156ABB">
        <w:rPr>
          <w:rFonts w:cs="Arial"/>
          <w:bCs/>
        </w:rPr>
        <w:t>2</w:t>
      </w:r>
      <w:r>
        <w:rPr>
          <w:rFonts w:cs="Arial"/>
          <w:bCs/>
        </w:rPr>
        <w:t>.</w:t>
      </w:r>
      <w:r>
        <w:rPr>
          <w:rFonts w:cs="Arial"/>
          <w:bCs/>
        </w:rPr>
        <w:tab/>
      </w:r>
      <w:r w:rsidR="009B64E4" w:rsidRPr="000C3807">
        <w:rPr>
          <w:rFonts w:cs="Arial"/>
          <w:bCs/>
        </w:rPr>
        <w:t>No impact</w:t>
      </w:r>
    </w:p>
    <w:p w:rsidR="0025270D" w:rsidRPr="000C3807" w:rsidRDefault="0025270D" w:rsidP="0025270D">
      <w:pPr>
        <w:rPr>
          <w:rFonts w:cs="Arial"/>
          <w:bCs/>
        </w:rPr>
      </w:pPr>
    </w:p>
    <w:p w:rsidR="00BA61F9" w:rsidRPr="000C3807" w:rsidRDefault="004D4293" w:rsidP="0025270D">
      <w:pPr>
        <w:ind w:left="360"/>
        <w:rPr>
          <w:rFonts w:cs="Arial"/>
          <w:b/>
          <w:bCs/>
        </w:rPr>
      </w:pPr>
      <w:r w:rsidRPr="000C3807">
        <w:rPr>
          <w:rFonts w:cs="Arial"/>
          <w:b/>
          <w:bCs/>
        </w:rPr>
        <w:t>Equalities Impact</w:t>
      </w:r>
    </w:p>
    <w:p w:rsidR="00BA61F9" w:rsidRPr="000C3807" w:rsidRDefault="00BA61F9" w:rsidP="00FE7E06">
      <w:pPr>
        <w:ind w:left="359"/>
        <w:rPr>
          <w:rFonts w:cs="Arial"/>
          <w:b/>
          <w:bCs/>
        </w:rPr>
      </w:pPr>
    </w:p>
    <w:p w:rsidR="00BA61F9" w:rsidRPr="000C3807" w:rsidRDefault="00840C27" w:rsidP="00840C27">
      <w:pPr>
        <w:ind w:left="720" w:hanging="360"/>
        <w:rPr>
          <w:rFonts w:cs="Arial"/>
          <w:bCs/>
        </w:rPr>
      </w:pPr>
      <w:r>
        <w:rPr>
          <w:rFonts w:cs="Arial"/>
          <w:bCs/>
        </w:rPr>
        <w:t>2</w:t>
      </w:r>
      <w:r w:rsidR="00156ABB">
        <w:rPr>
          <w:rFonts w:cs="Arial"/>
          <w:bCs/>
        </w:rPr>
        <w:t>3</w:t>
      </w:r>
      <w:r>
        <w:rPr>
          <w:rFonts w:cs="Arial"/>
          <w:bCs/>
        </w:rPr>
        <w:t>.</w:t>
      </w:r>
      <w:r>
        <w:rPr>
          <w:rFonts w:cs="Arial"/>
          <w:bCs/>
        </w:rPr>
        <w:tab/>
      </w:r>
      <w:r w:rsidR="00BA61F9" w:rsidRPr="000C3807">
        <w:rPr>
          <w:rFonts w:cs="Arial"/>
          <w:bCs/>
        </w:rPr>
        <w:t xml:space="preserve">An initial impact assessment </w:t>
      </w:r>
      <w:r w:rsidR="009C3819">
        <w:rPr>
          <w:rFonts w:cs="Arial"/>
          <w:bCs/>
        </w:rPr>
        <w:t>was</w:t>
      </w:r>
      <w:r w:rsidR="00BA61F9" w:rsidRPr="000C3807">
        <w:rPr>
          <w:rFonts w:cs="Arial"/>
          <w:bCs/>
        </w:rPr>
        <w:t xml:space="preserve"> carried out </w:t>
      </w:r>
      <w:r w:rsidR="005F0A3D" w:rsidRPr="000C3807">
        <w:rPr>
          <w:rFonts w:cs="Arial"/>
          <w:bCs/>
        </w:rPr>
        <w:t>as part of the E</w:t>
      </w:r>
      <w:r w:rsidR="00BE30F6">
        <w:rPr>
          <w:rFonts w:cs="Arial"/>
          <w:bCs/>
        </w:rPr>
        <w:t xml:space="preserve">uropean </w:t>
      </w:r>
      <w:r w:rsidR="005F0A3D" w:rsidRPr="000C3807">
        <w:rPr>
          <w:rFonts w:cs="Arial"/>
          <w:bCs/>
        </w:rPr>
        <w:t>S</w:t>
      </w:r>
      <w:r w:rsidR="00BE30F6">
        <w:rPr>
          <w:rFonts w:cs="Arial"/>
          <w:bCs/>
        </w:rPr>
        <w:t xml:space="preserve">ocial </w:t>
      </w:r>
      <w:r w:rsidR="005F0A3D" w:rsidRPr="000C3807">
        <w:rPr>
          <w:rFonts w:cs="Arial"/>
          <w:bCs/>
        </w:rPr>
        <w:t>F</w:t>
      </w:r>
      <w:r w:rsidR="00BE30F6">
        <w:rPr>
          <w:rFonts w:cs="Arial"/>
          <w:bCs/>
        </w:rPr>
        <w:t xml:space="preserve">und </w:t>
      </w:r>
      <w:r w:rsidR="005F0A3D" w:rsidRPr="000C3807">
        <w:rPr>
          <w:rFonts w:cs="Arial"/>
          <w:bCs/>
        </w:rPr>
        <w:t xml:space="preserve">bid and can be found at Part 5 of </w:t>
      </w:r>
      <w:r w:rsidR="00493898" w:rsidRPr="000C3807">
        <w:rPr>
          <w:rFonts w:cs="Arial"/>
          <w:bCs/>
        </w:rPr>
        <w:t>A</w:t>
      </w:r>
      <w:r w:rsidR="005F0A3D" w:rsidRPr="000C3807">
        <w:rPr>
          <w:rFonts w:cs="Arial"/>
          <w:bCs/>
        </w:rPr>
        <w:t>ppendix</w:t>
      </w:r>
      <w:r w:rsidR="00493898" w:rsidRPr="000C3807">
        <w:rPr>
          <w:rFonts w:cs="Arial"/>
          <w:bCs/>
        </w:rPr>
        <w:t xml:space="preserve"> </w:t>
      </w:r>
      <w:r w:rsidR="009A5036" w:rsidRPr="000C3807">
        <w:rPr>
          <w:rFonts w:cs="Arial"/>
          <w:bCs/>
        </w:rPr>
        <w:t xml:space="preserve">1. </w:t>
      </w:r>
      <w:r w:rsidR="00BA61F9" w:rsidRPr="000C3807">
        <w:rPr>
          <w:rFonts w:cs="Arial"/>
          <w:bCs/>
        </w:rPr>
        <w:t>No undue, adverse impacts have been identified</w:t>
      </w:r>
      <w:r w:rsidR="00493898" w:rsidRPr="000C3807">
        <w:rPr>
          <w:rFonts w:cs="Arial"/>
          <w:bCs/>
        </w:rPr>
        <w:t>.</w:t>
      </w:r>
      <w:r w:rsidR="004E441D" w:rsidRPr="000C3807">
        <w:rPr>
          <w:rFonts w:cs="Arial"/>
          <w:bCs/>
        </w:rPr>
        <w:t xml:space="preserve">  A separate assessment can also be found at Appendix 3.</w:t>
      </w:r>
    </w:p>
    <w:p w:rsidR="005F0A3D" w:rsidRPr="000C3807" w:rsidRDefault="005F0A3D" w:rsidP="005F0A3D">
      <w:pPr>
        <w:rPr>
          <w:rFonts w:cs="Arial"/>
          <w:bCs/>
        </w:rPr>
      </w:pPr>
    </w:p>
    <w:p w:rsidR="003B1472" w:rsidRPr="000C3807" w:rsidRDefault="004D4293" w:rsidP="00CA16CC">
      <w:pPr>
        <w:ind w:firstLine="360"/>
        <w:rPr>
          <w:rFonts w:cs="Arial"/>
          <w:b/>
          <w:bCs/>
        </w:rPr>
      </w:pPr>
      <w:r w:rsidRPr="000C3807">
        <w:rPr>
          <w:rFonts w:cs="Arial"/>
          <w:b/>
          <w:bCs/>
        </w:rPr>
        <w:t>Financial Implications</w:t>
      </w:r>
    </w:p>
    <w:p w:rsidR="0057598C" w:rsidRPr="000C3807" w:rsidRDefault="0057598C" w:rsidP="00FE7E06">
      <w:pPr>
        <w:ind w:left="359"/>
        <w:rPr>
          <w:rFonts w:cs="Arial"/>
          <w:b/>
          <w:bCs/>
        </w:rPr>
      </w:pPr>
    </w:p>
    <w:p w:rsidR="00A63CF8" w:rsidRDefault="00156ABB" w:rsidP="00840C27">
      <w:pPr>
        <w:ind w:left="720" w:hanging="360"/>
        <w:rPr>
          <w:rFonts w:cs="Arial"/>
          <w:bCs/>
        </w:rPr>
      </w:pPr>
      <w:r>
        <w:rPr>
          <w:rFonts w:cs="Arial"/>
          <w:bCs/>
        </w:rPr>
        <w:t>24</w:t>
      </w:r>
      <w:r w:rsidR="00840C27">
        <w:rPr>
          <w:rFonts w:cs="Arial"/>
          <w:bCs/>
        </w:rPr>
        <w:t>.</w:t>
      </w:r>
      <w:r w:rsidR="00840C27">
        <w:rPr>
          <w:rFonts w:cs="Arial"/>
          <w:bCs/>
        </w:rPr>
        <w:tab/>
      </w:r>
      <w:r w:rsidR="002C37DD" w:rsidRPr="000C3807">
        <w:rPr>
          <w:rFonts w:cs="Arial"/>
          <w:bCs/>
        </w:rPr>
        <w:t>The total cost of the project exceeds £500k although this funding includes matched costs.  Resources for this project are committed until June 201</w:t>
      </w:r>
      <w:r w:rsidR="009A5036" w:rsidRPr="000C3807">
        <w:rPr>
          <w:rFonts w:cs="Arial"/>
          <w:bCs/>
        </w:rPr>
        <w:t>5.</w:t>
      </w:r>
      <w:r w:rsidR="00493898" w:rsidRPr="000C3807">
        <w:rPr>
          <w:rFonts w:cs="Arial"/>
          <w:bCs/>
        </w:rPr>
        <w:t xml:space="preserve">  </w:t>
      </w:r>
      <w:r w:rsidR="002C37DD" w:rsidRPr="000C3807">
        <w:rPr>
          <w:rFonts w:cs="Arial"/>
          <w:bCs/>
        </w:rPr>
        <w:t xml:space="preserve"> </w:t>
      </w:r>
      <w:r w:rsidR="00493898" w:rsidRPr="000C3807">
        <w:rPr>
          <w:rFonts w:cs="Arial"/>
          <w:bCs/>
        </w:rPr>
        <w:t>A</w:t>
      </w:r>
      <w:r w:rsidR="002C37DD" w:rsidRPr="000C3807">
        <w:rPr>
          <w:rFonts w:cs="Arial"/>
          <w:bCs/>
        </w:rPr>
        <w:t>ny expense</w:t>
      </w:r>
      <w:r w:rsidR="003A6BE6">
        <w:rPr>
          <w:rFonts w:cs="Arial"/>
          <w:bCs/>
        </w:rPr>
        <w:t>s</w:t>
      </w:r>
      <w:r w:rsidR="002C37DD" w:rsidRPr="000C3807">
        <w:rPr>
          <w:rFonts w:cs="Arial"/>
          <w:bCs/>
        </w:rPr>
        <w:t xml:space="preserve"> incurred </w:t>
      </w:r>
      <w:r w:rsidR="003A6BE6">
        <w:rPr>
          <w:rFonts w:cs="Arial"/>
          <w:bCs/>
        </w:rPr>
        <w:t>in carrying out</w:t>
      </w:r>
      <w:r w:rsidR="002C37DD" w:rsidRPr="000C3807">
        <w:rPr>
          <w:rFonts w:cs="Arial"/>
          <w:bCs/>
        </w:rPr>
        <w:t xml:space="preserve"> the project </w:t>
      </w:r>
      <w:r w:rsidR="003A6BE6">
        <w:rPr>
          <w:rFonts w:cs="Arial"/>
          <w:bCs/>
        </w:rPr>
        <w:t>can be claimed from the European Social Fund, up to the value of the total funding agreed.</w:t>
      </w:r>
    </w:p>
    <w:p w:rsidR="00991112" w:rsidRPr="000C3807" w:rsidRDefault="00991112" w:rsidP="00156ABB">
      <w:pPr>
        <w:rPr>
          <w:rFonts w:cs="Arial"/>
          <w:bCs/>
        </w:rPr>
      </w:pPr>
      <w:r w:rsidRPr="00991112">
        <w:rPr>
          <w:rFonts w:cs="Arial"/>
          <w:bCs/>
        </w:rPr>
        <w:t>.</w:t>
      </w:r>
    </w:p>
    <w:p w:rsidR="00A63CF8" w:rsidRPr="000C3807" w:rsidRDefault="00A63CF8" w:rsidP="00944C81">
      <w:pPr>
        <w:ind w:left="359"/>
        <w:rPr>
          <w:rFonts w:cs="Arial"/>
          <w:b/>
          <w:bCs/>
        </w:rPr>
      </w:pPr>
    </w:p>
    <w:p w:rsidR="00FE7E06" w:rsidRPr="000C3807" w:rsidRDefault="004D4293" w:rsidP="00156ABB">
      <w:pPr>
        <w:ind w:left="360"/>
        <w:rPr>
          <w:rFonts w:cs="Arial"/>
        </w:rPr>
      </w:pPr>
      <w:r w:rsidRPr="000C3807">
        <w:rPr>
          <w:rFonts w:cs="Arial"/>
          <w:b/>
          <w:bCs/>
        </w:rPr>
        <w:t>Legal Implications</w:t>
      </w:r>
    </w:p>
    <w:p w:rsidR="00A63CF8" w:rsidRPr="000C3807" w:rsidRDefault="00156ABB" w:rsidP="00156ABB">
      <w:pPr>
        <w:autoSpaceDE w:val="0"/>
        <w:autoSpaceDN w:val="0"/>
        <w:adjustRightInd w:val="0"/>
        <w:ind w:left="720" w:hanging="360"/>
        <w:rPr>
          <w:rFonts w:cs="Arial"/>
        </w:rPr>
      </w:pPr>
      <w:r>
        <w:rPr>
          <w:rFonts w:cs="Arial"/>
        </w:rPr>
        <w:t>25</w:t>
      </w:r>
      <w:r w:rsidR="00840C27">
        <w:rPr>
          <w:rFonts w:cs="Arial"/>
        </w:rPr>
        <w:t>.</w:t>
      </w:r>
      <w:r w:rsidR="00840C27">
        <w:rPr>
          <w:rFonts w:cs="Arial"/>
        </w:rPr>
        <w:tab/>
      </w:r>
      <w:proofErr w:type="gramStart"/>
      <w:r w:rsidR="00991112">
        <w:rPr>
          <w:rFonts w:cs="Arial"/>
        </w:rPr>
        <w:t>Funding</w:t>
      </w:r>
      <w:proofErr w:type="gramEnd"/>
      <w:r w:rsidR="00991112">
        <w:rPr>
          <w:rFonts w:cs="Arial"/>
        </w:rPr>
        <w:t xml:space="preserve"> for this project is provided by the European Social Fund – England 2007-2013 Operational Programme. Our application is made as a </w:t>
      </w:r>
      <w:proofErr w:type="spellStart"/>
      <w:r w:rsidR="00991112">
        <w:rPr>
          <w:rFonts w:cs="Arial"/>
        </w:rPr>
        <w:t>non co-</w:t>
      </w:r>
      <w:proofErr w:type="spellEnd"/>
      <w:r w:rsidR="00991112">
        <w:rPr>
          <w:rFonts w:cs="Arial"/>
        </w:rPr>
        <w:t>financing organisation.</w:t>
      </w:r>
    </w:p>
    <w:p w:rsidR="005B4393" w:rsidRPr="000C3807" w:rsidRDefault="005B4393" w:rsidP="005B439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5B4393" w:rsidRPr="000C3807" w:rsidTr="00B57360">
        <w:tc>
          <w:tcPr>
            <w:tcW w:w="8522" w:type="dxa"/>
          </w:tcPr>
          <w:p w:rsidR="005B4393" w:rsidRPr="000C3807" w:rsidRDefault="005B4393" w:rsidP="00B5736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cs="Arial"/>
              </w:rPr>
            </w:pPr>
            <w:r w:rsidRPr="000C3807">
              <w:rPr>
                <w:rFonts w:cs="Arial"/>
                <w:bCs/>
              </w:rPr>
              <w:t>Name and contact details of author:-</w:t>
            </w:r>
          </w:p>
        </w:tc>
      </w:tr>
      <w:tr w:rsidR="005B4393" w:rsidRPr="000C3807" w:rsidTr="00B57360">
        <w:tc>
          <w:tcPr>
            <w:tcW w:w="8522" w:type="dxa"/>
          </w:tcPr>
          <w:p w:rsidR="005B4393" w:rsidRPr="000C3807" w:rsidRDefault="005B4393" w:rsidP="00B5736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cs="Arial"/>
              </w:rPr>
            </w:pPr>
          </w:p>
          <w:p w:rsidR="005B4393" w:rsidRPr="000C3807" w:rsidRDefault="002C37DD" w:rsidP="00B5736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cs="Arial"/>
              </w:rPr>
            </w:pPr>
            <w:r w:rsidRPr="000C3807">
              <w:rPr>
                <w:rFonts w:cs="Arial"/>
              </w:rPr>
              <w:t>James Pickering</w:t>
            </w:r>
          </w:p>
        </w:tc>
      </w:tr>
      <w:tr w:rsidR="005B4393" w:rsidRPr="000C3807" w:rsidTr="00B57360">
        <w:tc>
          <w:tcPr>
            <w:tcW w:w="8522" w:type="dxa"/>
          </w:tcPr>
          <w:p w:rsidR="005B4393" w:rsidRPr="000C3807" w:rsidRDefault="002C37DD" w:rsidP="00B5736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cs="Arial"/>
              </w:rPr>
            </w:pPr>
            <w:r w:rsidRPr="000C3807">
              <w:rPr>
                <w:rFonts w:cs="Arial"/>
              </w:rPr>
              <w:t>Welfare Reform</w:t>
            </w:r>
            <w:r w:rsidR="005B4393" w:rsidRPr="000C3807">
              <w:rPr>
                <w:rFonts w:cs="Arial"/>
              </w:rPr>
              <w:t xml:space="preserve"> Manager</w:t>
            </w:r>
          </w:p>
        </w:tc>
      </w:tr>
      <w:tr w:rsidR="005B4393" w:rsidRPr="000C3807" w:rsidTr="00B57360">
        <w:tc>
          <w:tcPr>
            <w:tcW w:w="8522" w:type="dxa"/>
          </w:tcPr>
          <w:p w:rsidR="005B4393" w:rsidRPr="000C3807" w:rsidRDefault="005B4393" w:rsidP="00B5736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cs="Arial"/>
              </w:rPr>
            </w:pPr>
            <w:r w:rsidRPr="000C3807">
              <w:rPr>
                <w:rFonts w:cs="Arial"/>
              </w:rPr>
              <w:t>Benefits, Customer Services</w:t>
            </w:r>
          </w:p>
        </w:tc>
      </w:tr>
      <w:tr w:rsidR="005B4393" w:rsidRPr="000C3807" w:rsidTr="00B57360">
        <w:tc>
          <w:tcPr>
            <w:tcW w:w="8522" w:type="dxa"/>
          </w:tcPr>
          <w:p w:rsidR="005B4393" w:rsidRPr="000C3807" w:rsidRDefault="002C37DD" w:rsidP="002C37D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cs="Arial"/>
                <w:u w:val="single"/>
              </w:rPr>
            </w:pPr>
            <w:r w:rsidRPr="000C3807">
              <w:rPr>
                <w:rFonts w:cs="Arial"/>
              </w:rPr>
              <w:t>Tel:  01865 252647</w:t>
            </w:r>
            <w:r w:rsidR="005B4393" w:rsidRPr="000C3807">
              <w:rPr>
                <w:rFonts w:cs="Arial"/>
              </w:rPr>
              <w:t xml:space="preserve">  e-mail:  </w:t>
            </w:r>
            <w:r w:rsidRPr="000C3807">
              <w:rPr>
                <w:rFonts w:cs="Arial"/>
              </w:rPr>
              <w:t>jpickering</w:t>
            </w:r>
            <w:r w:rsidR="005B4393" w:rsidRPr="000C3807">
              <w:rPr>
                <w:rFonts w:cs="Arial"/>
              </w:rPr>
              <w:t>@oxford.gov.uk</w:t>
            </w:r>
          </w:p>
        </w:tc>
      </w:tr>
    </w:tbl>
    <w:p w:rsidR="005B4393" w:rsidRPr="000C3807" w:rsidRDefault="005B4393" w:rsidP="005B4393">
      <w:pPr>
        <w:rPr>
          <w:rFonts w:cs="Arial"/>
          <w:bCs/>
        </w:rPr>
      </w:pPr>
    </w:p>
    <w:p w:rsidR="003A4EC1" w:rsidRDefault="003A4EC1" w:rsidP="0031718C">
      <w:pPr>
        <w:autoSpaceDE w:val="0"/>
        <w:autoSpaceDN w:val="0"/>
        <w:adjustRightInd w:val="0"/>
        <w:ind w:left="360" w:firstLine="360"/>
        <w:jc w:val="right"/>
        <w:rPr>
          <w:rFonts w:cs="Arial"/>
          <w:b/>
        </w:rPr>
      </w:pPr>
    </w:p>
    <w:p w:rsidR="003A4EC1" w:rsidRDefault="003A4EC1" w:rsidP="003A4EC1">
      <w:pPr>
        <w:autoSpaceDE w:val="0"/>
        <w:autoSpaceDN w:val="0"/>
        <w:adjustRightInd w:val="0"/>
        <w:ind w:firstLine="360"/>
        <w:jc w:val="right"/>
        <w:rPr>
          <w:rFonts w:cs="Arial"/>
          <w:b/>
        </w:rPr>
      </w:pPr>
      <w:r>
        <w:rPr>
          <w:rFonts w:cs="Arial"/>
          <w:b/>
        </w:rPr>
        <w:br w:type="page"/>
      </w:r>
      <w:r>
        <w:rPr>
          <w:rFonts w:cs="Arial"/>
          <w:b/>
        </w:rPr>
        <w:lastRenderedPageBreak/>
        <w:t>Appendix 1</w:t>
      </w:r>
    </w:p>
    <w:p w:rsidR="003A4EC1" w:rsidRDefault="003A4EC1" w:rsidP="003A4EC1">
      <w:pPr>
        <w:autoSpaceDE w:val="0"/>
        <w:autoSpaceDN w:val="0"/>
        <w:adjustRightInd w:val="0"/>
        <w:ind w:firstLine="360"/>
        <w:rPr>
          <w:rFonts w:cs="Arial"/>
          <w:b/>
        </w:rPr>
      </w:pPr>
      <w:r>
        <w:rPr>
          <w:rFonts w:cs="Arial"/>
          <w:b/>
        </w:rPr>
        <w:t>Project Costs</w:t>
      </w:r>
    </w:p>
    <w:p w:rsidR="003A4EC1" w:rsidRPr="000C3807" w:rsidDel="002177AA" w:rsidRDefault="003A4EC1" w:rsidP="003A4EC1">
      <w:pPr>
        <w:autoSpaceDE w:val="0"/>
        <w:autoSpaceDN w:val="0"/>
        <w:adjustRightInd w:val="0"/>
        <w:ind w:firstLine="360"/>
        <w:rPr>
          <w:rFonts w:cs="Arial"/>
          <w:b/>
        </w:rPr>
      </w:pPr>
    </w:p>
    <w:tbl>
      <w:tblPr>
        <w:tblW w:w="896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016"/>
      </w:tblGrid>
      <w:tr w:rsidR="003A4EC1" w:rsidRPr="009B7E07" w:rsidTr="005C02B7"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</w:pPr>
            <w:r w:rsidRPr="009B7E07">
              <w:t>Total project cost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</w:pPr>
            <w:r w:rsidRPr="009B7E07">
              <w:t>£593,648</w:t>
            </w:r>
          </w:p>
        </w:tc>
      </w:tr>
      <w:tr w:rsidR="003A4EC1" w:rsidRPr="009B7E07" w:rsidTr="005C02B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</w:pPr>
            <w:r w:rsidRPr="009B7E07">
              <w:t>Total ESF support applied for is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</w:pPr>
            <w:r w:rsidRPr="009B7E07">
              <w:t>£292,787</w:t>
            </w:r>
          </w:p>
        </w:tc>
      </w:tr>
      <w:tr w:rsidR="003A4EC1" w:rsidRPr="009B7E07" w:rsidTr="005C02B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</w:pPr>
            <w:r w:rsidRPr="009B7E07">
              <w:t>Total match funding available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</w:pPr>
            <w:r w:rsidRPr="009B7E07">
              <w:t>£300,862</w:t>
            </w:r>
          </w:p>
        </w:tc>
      </w:tr>
    </w:tbl>
    <w:p w:rsidR="003A4EC1" w:rsidRPr="009B7E07" w:rsidRDefault="003A4EC1" w:rsidP="003A4EC1">
      <w:pPr>
        <w:autoSpaceDE w:val="0"/>
        <w:autoSpaceDN w:val="0"/>
        <w:adjustRightInd w:val="0"/>
        <w:rPr>
          <w:rFonts w:cs="Arial"/>
        </w:rPr>
      </w:pPr>
    </w:p>
    <w:p w:rsidR="003A4EC1" w:rsidRPr="009B7E07" w:rsidRDefault="003A4EC1" w:rsidP="003A4EC1">
      <w:pPr>
        <w:numPr>
          <w:ilvl w:val="12"/>
          <w:numId w:val="0"/>
        </w:numPr>
        <w:tabs>
          <w:tab w:val="left" w:pos="750"/>
        </w:tabs>
        <w:rPr>
          <w:b/>
        </w:rPr>
      </w:pPr>
      <w:r w:rsidRPr="009B7E07">
        <w:rPr>
          <w:b/>
        </w:rPr>
        <w:t>Staff costs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720"/>
        <w:gridCol w:w="1966"/>
      </w:tblGrid>
      <w:tr w:rsidR="003A4EC1" w:rsidRPr="009B7E07" w:rsidTr="005C02B7">
        <w:tc>
          <w:tcPr>
            <w:tcW w:w="1242" w:type="dxa"/>
            <w:shd w:val="clear" w:color="auto" w:fill="auto"/>
          </w:tcPr>
          <w:p w:rsidR="003A4EC1" w:rsidRPr="00842EA9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  <w:rPr>
                <w:b/>
              </w:rPr>
            </w:pPr>
            <w:r w:rsidRPr="00A00915">
              <w:rPr>
                <w:b/>
              </w:rPr>
              <w:t>2014</w:t>
            </w:r>
          </w:p>
        </w:tc>
        <w:tc>
          <w:tcPr>
            <w:tcW w:w="5720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  <w:jc w:val="center"/>
              <w:rPr>
                <w:b/>
              </w:rPr>
            </w:pPr>
            <w:r w:rsidRPr="009B7E07">
              <w:rPr>
                <w:b/>
              </w:rPr>
              <w:t>Name of post</w:t>
            </w:r>
          </w:p>
        </w:tc>
        <w:tc>
          <w:tcPr>
            <w:tcW w:w="1966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  <w:jc w:val="center"/>
              <w:rPr>
                <w:b/>
              </w:rPr>
            </w:pPr>
            <w:r w:rsidRPr="009B7E07">
              <w:rPr>
                <w:b/>
              </w:rPr>
              <w:t>Amount</w:t>
            </w:r>
          </w:p>
        </w:tc>
      </w:tr>
      <w:tr w:rsidR="003A4EC1" w:rsidRPr="009B7E07" w:rsidTr="005C02B7">
        <w:tc>
          <w:tcPr>
            <w:tcW w:w="1242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</w:pPr>
            <w:r>
              <w:t>Match</w:t>
            </w:r>
          </w:p>
        </w:tc>
        <w:tc>
          <w:tcPr>
            <w:tcW w:w="5720" w:type="dxa"/>
            <w:shd w:val="clear" w:color="auto" w:fill="auto"/>
            <w:vAlign w:val="bottom"/>
          </w:tcPr>
          <w:p w:rsidR="003A4EC1" w:rsidRPr="009B7E07" w:rsidRDefault="003A4EC1" w:rsidP="005C02B7">
            <w:pPr>
              <w:rPr>
                <w:rFonts w:cs="Arial"/>
              </w:rPr>
            </w:pPr>
            <w:r w:rsidRPr="009B7E07">
              <w:rPr>
                <w:rFonts w:cs="Arial"/>
              </w:rPr>
              <w:t>Programme Manager, 7.40 hours, part time</w:t>
            </w:r>
          </w:p>
        </w:tc>
        <w:tc>
          <w:tcPr>
            <w:tcW w:w="1966" w:type="dxa"/>
            <w:shd w:val="clear" w:color="auto" w:fill="auto"/>
          </w:tcPr>
          <w:p w:rsidR="003A4EC1" w:rsidRPr="009B7E07" w:rsidRDefault="003A4EC1" w:rsidP="005C02B7"/>
        </w:tc>
      </w:tr>
      <w:tr w:rsidR="003A4EC1" w:rsidRPr="009B7E07" w:rsidTr="005C02B7">
        <w:tc>
          <w:tcPr>
            <w:tcW w:w="1242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</w:pPr>
            <w:r>
              <w:t>Match</w:t>
            </w:r>
          </w:p>
        </w:tc>
        <w:tc>
          <w:tcPr>
            <w:tcW w:w="5720" w:type="dxa"/>
            <w:shd w:val="clear" w:color="auto" w:fill="auto"/>
            <w:vAlign w:val="bottom"/>
          </w:tcPr>
          <w:p w:rsidR="003A4EC1" w:rsidRPr="009B7E07" w:rsidRDefault="003A4EC1" w:rsidP="005C02B7">
            <w:pPr>
              <w:rPr>
                <w:rFonts w:cs="Arial"/>
              </w:rPr>
            </w:pPr>
            <w:r w:rsidRPr="009B7E07">
              <w:rPr>
                <w:rFonts w:cs="Arial"/>
              </w:rPr>
              <w:t>Welfare Reform Manager, 29.6 hours, part time</w:t>
            </w:r>
          </w:p>
        </w:tc>
        <w:tc>
          <w:tcPr>
            <w:tcW w:w="1966" w:type="dxa"/>
            <w:shd w:val="clear" w:color="auto" w:fill="auto"/>
          </w:tcPr>
          <w:p w:rsidR="003A4EC1" w:rsidRPr="009B7E07" w:rsidRDefault="003A4EC1" w:rsidP="005C02B7"/>
        </w:tc>
      </w:tr>
      <w:tr w:rsidR="003A4EC1" w:rsidRPr="009B7E07" w:rsidTr="005C02B7">
        <w:tc>
          <w:tcPr>
            <w:tcW w:w="1242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</w:pPr>
            <w:r>
              <w:t>Match</w:t>
            </w:r>
          </w:p>
        </w:tc>
        <w:tc>
          <w:tcPr>
            <w:tcW w:w="5720" w:type="dxa"/>
            <w:shd w:val="clear" w:color="auto" w:fill="auto"/>
            <w:vAlign w:val="bottom"/>
          </w:tcPr>
          <w:p w:rsidR="003A4EC1" w:rsidRPr="009B7E07" w:rsidRDefault="003A4EC1" w:rsidP="005C02B7">
            <w:pPr>
              <w:rPr>
                <w:rFonts w:cs="Arial"/>
              </w:rPr>
            </w:pPr>
            <w:r w:rsidRPr="009B7E07">
              <w:rPr>
                <w:rFonts w:cs="Arial"/>
              </w:rPr>
              <w:t>Senior Project Officer, 37 hours, full time</w:t>
            </w:r>
          </w:p>
        </w:tc>
        <w:tc>
          <w:tcPr>
            <w:tcW w:w="1966" w:type="dxa"/>
            <w:shd w:val="clear" w:color="auto" w:fill="auto"/>
          </w:tcPr>
          <w:p w:rsidR="003A4EC1" w:rsidRPr="009B7E07" w:rsidRDefault="003A4EC1" w:rsidP="005C02B7"/>
        </w:tc>
      </w:tr>
      <w:tr w:rsidR="003A4EC1" w:rsidRPr="009B7E07" w:rsidTr="005C02B7">
        <w:tc>
          <w:tcPr>
            <w:tcW w:w="1242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</w:pPr>
            <w:r>
              <w:t>Match</w:t>
            </w:r>
          </w:p>
        </w:tc>
        <w:tc>
          <w:tcPr>
            <w:tcW w:w="5720" w:type="dxa"/>
            <w:shd w:val="clear" w:color="auto" w:fill="auto"/>
            <w:vAlign w:val="bottom"/>
          </w:tcPr>
          <w:p w:rsidR="003A4EC1" w:rsidRPr="009B7E07" w:rsidRDefault="003A4EC1" w:rsidP="005C02B7">
            <w:pPr>
              <w:rPr>
                <w:rFonts w:cs="Arial"/>
              </w:rPr>
            </w:pPr>
            <w:r w:rsidRPr="009B7E07">
              <w:rPr>
                <w:rFonts w:cs="Arial"/>
              </w:rPr>
              <w:t>Welfare Reform Project Officer, 37 hours, full time</w:t>
            </w:r>
          </w:p>
        </w:tc>
        <w:tc>
          <w:tcPr>
            <w:tcW w:w="1966" w:type="dxa"/>
            <w:shd w:val="clear" w:color="auto" w:fill="auto"/>
          </w:tcPr>
          <w:p w:rsidR="003A4EC1" w:rsidRPr="009B7E07" w:rsidRDefault="003A4EC1" w:rsidP="005C02B7"/>
        </w:tc>
      </w:tr>
      <w:tr w:rsidR="003A4EC1" w:rsidRPr="009B7E07" w:rsidTr="005C02B7">
        <w:tc>
          <w:tcPr>
            <w:tcW w:w="1242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</w:pPr>
            <w:r>
              <w:t>Match</w:t>
            </w:r>
          </w:p>
        </w:tc>
        <w:tc>
          <w:tcPr>
            <w:tcW w:w="5720" w:type="dxa"/>
            <w:shd w:val="clear" w:color="auto" w:fill="auto"/>
            <w:vAlign w:val="bottom"/>
          </w:tcPr>
          <w:p w:rsidR="003A4EC1" w:rsidRPr="009B7E07" w:rsidRDefault="003A4EC1" w:rsidP="005C02B7">
            <w:pPr>
              <w:rPr>
                <w:rFonts w:cs="Arial"/>
              </w:rPr>
            </w:pPr>
            <w:r w:rsidRPr="009B7E07">
              <w:rPr>
                <w:rFonts w:cs="Arial"/>
              </w:rPr>
              <w:t>Welfare Reform Project Officer, 37 hours, full time</w:t>
            </w:r>
          </w:p>
        </w:tc>
        <w:tc>
          <w:tcPr>
            <w:tcW w:w="1966" w:type="dxa"/>
            <w:shd w:val="clear" w:color="auto" w:fill="auto"/>
          </w:tcPr>
          <w:p w:rsidR="003A4EC1" w:rsidRPr="009B7E07" w:rsidRDefault="003A4EC1" w:rsidP="005C02B7"/>
        </w:tc>
      </w:tr>
      <w:tr w:rsidR="003A4EC1" w:rsidRPr="009B7E07" w:rsidTr="005C02B7">
        <w:tc>
          <w:tcPr>
            <w:tcW w:w="1242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</w:pPr>
            <w:r>
              <w:t>Match</w:t>
            </w:r>
          </w:p>
        </w:tc>
        <w:tc>
          <w:tcPr>
            <w:tcW w:w="5720" w:type="dxa"/>
            <w:shd w:val="clear" w:color="auto" w:fill="auto"/>
            <w:vAlign w:val="bottom"/>
          </w:tcPr>
          <w:p w:rsidR="003A4EC1" w:rsidRPr="009B7E07" w:rsidRDefault="003A4EC1" w:rsidP="005C02B7">
            <w:pPr>
              <w:rPr>
                <w:rFonts w:cs="Arial"/>
              </w:rPr>
            </w:pPr>
            <w:r w:rsidRPr="009B7E07">
              <w:rPr>
                <w:rFonts w:cs="Arial"/>
              </w:rPr>
              <w:t>Welfare Reform Project Officer, 37 hours, full time</w:t>
            </w:r>
          </w:p>
        </w:tc>
        <w:tc>
          <w:tcPr>
            <w:tcW w:w="1966" w:type="dxa"/>
            <w:shd w:val="clear" w:color="auto" w:fill="auto"/>
          </w:tcPr>
          <w:p w:rsidR="003A4EC1" w:rsidRPr="009B7E07" w:rsidRDefault="003A4EC1" w:rsidP="005C02B7"/>
        </w:tc>
      </w:tr>
      <w:tr w:rsidR="003A4EC1" w:rsidRPr="009B7E07" w:rsidTr="005C02B7">
        <w:tc>
          <w:tcPr>
            <w:tcW w:w="1242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</w:pPr>
            <w:r>
              <w:t>Match</w:t>
            </w:r>
          </w:p>
        </w:tc>
        <w:tc>
          <w:tcPr>
            <w:tcW w:w="5720" w:type="dxa"/>
            <w:shd w:val="clear" w:color="auto" w:fill="auto"/>
            <w:vAlign w:val="bottom"/>
          </w:tcPr>
          <w:p w:rsidR="003A4EC1" w:rsidRPr="009B7E07" w:rsidRDefault="003A4EC1" w:rsidP="005C02B7">
            <w:pPr>
              <w:rPr>
                <w:rFonts w:cs="Arial"/>
              </w:rPr>
            </w:pPr>
            <w:r w:rsidRPr="009B7E07">
              <w:rPr>
                <w:rFonts w:cs="Arial"/>
              </w:rPr>
              <w:t>DHP Officer, 37 hours, full time</w:t>
            </w:r>
          </w:p>
        </w:tc>
        <w:tc>
          <w:tcPr>
            <w:tcW w:w="1966" w:type="dxa"/>
            <w:shd w:val="clear" w:color="auto" w:fill="auto"/>
          </w:tcPr>
          <w:p w:rsidR="003A4EC1" w:rsidRPr="009B7E07" w:rsidRDefault="003A4EC1" w:rsidP="005C02B7"/>
        </w:tc>
      </w:tr>
      <w:tr w:rsidR="003A4EC1" w:rsidRPr="009B7E07" w:rsidTr="005C02B7">
        <w:tc>
          <w:tcPr>
            <w:tcW w:w="1242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</w:pPr>
          </w:p>
        </w:tc>
        <w:tc>
          <w:tcPr>
            <w:tcW w:w="5720" w:type="dxa"/>
            <w:shd w:val="clear" w:color="auto" w:fill="auto"/>
          </w:tcPr>
          <w:p w:rsidR="003A4EC1" w:rsidRPr="001B3B47" w:rsidRDefault="001B3B47" w:rsidP="001B3B47">
            <w:pPr>
              <w:numPr>
                <w:ilvl w:val="12"/>
                <w:numId w:val="0"/>
              </w:numPr>
              <w:tabs>
                <w:tab w:val="left" w:pos="750"/>
              </w:tabs>
              <w:jc w:val="right"/>
              <w:rPr>
                <w:rFonts w:cs="Arial"/>
                <w:u w:val="single"/>
              </w:rPr>
            </w:pPr>
            <w:r w:rsidRPr="001B3B47">
              <w:rPr>
                <w:rFonts w:cs="Arial"/>
                <w:u w:val="single"/>
              </w:rPr>
              <w:t>2014 Total Matched Staff Cost</w:t>
            </w:r>
          </w:p>
        </w:tc>
        <w:tc>
          <w:tcPr>
            <w:tcW w:w="1966" w:type="dxa"/>
            <w:shd w:val="clear" w:color="auto" w:fill="auto"/>
          </w:tcPr>
          <w:p w:rsidR="003A4EC1" w:rsidRPr="009B7E07" w:rsidRDefault="001B3B47" w:rsidP="005C02B7">
            <w:pPr>
              <w:numPr>
                <w:ilvl w:val="12"/>
                <w:numId w:val="0"/>
              </w:numPr>
              <w:tabs>
                <w:tab w:val="left" w:pos="750"/>
              </w:tabs>
              <w:rPr>
                <w:rFonts w:cs="Arial"/>
              </w:rPr>
            </w:pPr>
            <w:r>
              <w:rPr>
                <w:rFonts w:cs="Arial"/>
              </w:rPr>
              <w:t>£227,189</w:t>
            </w:r>
          </w:p>
        </w:tc>
      </w:tr>
      <w:tr w:rsidR="003A4EC1" w:rsidRPr="009B7E07" w:rsidTr="005C02B7">
        <w:tc>
          <w:tcPr>
            <w:tcW w:w="1242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</w:pPr>
            <w:r>
              <w:t>ESF</w:t>
            </w:r>
          </w:p>
        </w:tc>
        <w:tc>
          <w:tcPr>
            <w:tcW w:w="5720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  <w:rPr>
                <w:rFonts w:cs="Arial"/>
              </w:rPr>
            </w:pPr>
            <w:r w:rsidRPr="009B7E07">
              <w:rPr>
                <w:rFonts w:cs="Arial"/>
              </w:rPr>
              <w:t>Welfare Reform Project Officer, 37 hours, full time</w:t>
            </w:r>
          </w:p>
        </w:tc>
        <w:tc>
          <w:tcPr>
            <w:tcW w:w="1966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  <w:rPr>
                <w:rFonts w:cs="Arial"/>
              </w:rPr>
            </w:pPr>
          </w:p>
        </w:tc>
      </w:tr>
      <w:tr w:rsidR="003A4EC1" w:rsidRPr="009B7E07" w:rsidTr="005C02B7">
        <w:tc>
          <w:tcPr>
            <w:tcW w:w="1242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</w:pPr>
            <w:r>
              <w:t>ESF</w:t>
            </w:r>
          </w:p>
        </w:tc>
        <w:tc>
          <w:tcPr>
            <w:tcW w:w="5720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  <w:rPr>
                <w:rFonts w:cs="Arial"/>
              </w:rPr>
            </w:pPr>
            <w:r w:rsidRPr="009B7E07">
              <w:rPr>
                <w:rFonts w:cs="Arial"/>
              </w:rPr>
              <w:t>Welfare Reform Project Officer, 37 hours, full time</w:t>
            </w:r>
          </w:p>
        </w:tc>
        <w:tc>
          <w:tcPr>
            <w:tcW w:w="1966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  <w:rPr>
                <w:rFonts w:cs="Arial"/>
              </w:rPr>
            </w:pPr>
          </w:p>
        </w:tc>
      </w:tr>
      <w:tr w:rsidR="003A4EC1" w:rsidRPr="009B7E07" w:rsidTr="005C02B7">
        <w:tc>
          <w:tcPr>
            <w:tcW w:w="1242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</w:pPr>
            <w:r>
              <w:t>ESF</w:t>
            </w:r>
          </w:p>
        </w:tc>
        <w:tc>
          <w:tcPr>
            <w:tcW w:w="5720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  <w:rPr>
                <w:rFonts w:cs="Arial"/>
              </w:rPr>
            </w:pPr>
            <w:r w:rsidRPr="009B7E07">
              <w:rPr>
                <w:rFonts w:cs="Arial"/>
              </w:rPr>
              <w:t>Performance &amp; Audit Officer, 37 hours, full time</w:t>
            </w:r>
          </w:p>
        </w:tc>
        <w:tc>
          <w:tcPr>
            <w:tcW w:w="1966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  <w:rPr>
                <w:rFonts w:cs="Arial"/>
              </w:rPr>
            </w:pPr>
          </w:p>
        </w:tc>
      </w:tr>
      <w:tr w:rsidR="003A4EC1" w:rsidRPr="009B7E07" w:rsidTr="005C02B7">
        <w:tc>
          <w:tcPr>
            <w:tcW w:w="1242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</w:pPr>
            <w:r>
              <w:t>ESF</w:t>
            </w:r>
          </w:p>
        </w:tc>
        <w:tc>
          <w:tcPr>
            <w:tcW w:w="5720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  <w:rPr>
                <w:rFonts w:cs="Arial"/>
              </w:rPr>
            </w:pPr>
            <w:r w:rsidRPr="009B7E07">
              <w:rPr>
                <w:rFonts w:cs="Arial"/>
              </w:rPr>
              <w:t>Partnerships &amp; Communications Officer, 37 hours, full time</w:t>
            </w:r>
          </w:p>
        </w:tc>
        <w:tc>
          <w:tcPr>
            <w:tcW w:w="1966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  <w:rPr>
                <w:rFonts w:cs="Arial"/>
              </w:rPr>
            </w:pPr>
          </w:p>
        </w:tc>
      </w:tr>
      <w:tr w:rsidR="001B3B47" w:rsidRPr="009B7E07" w:rsidTr="005C02B7">
        <w:tc>
          <w:tcPr>
            <w:tcW w:w="1242" w:type="dxa"/>
            <w:shd w:val="clear" w:color="auto" w:fill="auto"/>
          </w:tcPr>
          <w:p w:rsidR="001B3B47" w:rsidRPr="00233904" w:rsidRDefault="001B3B47" w:rsidP="005C02B7">
            <w:pPr>
              <w:numPr>
                <w:ilvl w:val="12"/>
                <w:numId w:val="0"/>
              </w:numPr>
              <w:tabs>
                <w:tab w:val="left" w:pos="750"/>
              </w:tabs>
              <w:rPr>
                <w:b/>
              </w:rPr>
            </w:pPr>
          </w:p>
        </w:tc>
        <w:tc>
          <w:tcPr>
            <w:tcW w:w="5720" w:type="dxa"/>
            <w:shd w:val="clear" w:color="auto" w:fill="auto"/>
            <w:vAlign w:val="bottom"/>
          </w:tcPr>
          <w:p w:rsidR="001B3B47" w:rsidRPr="001B3B47" w:rsidRDefault="001B3B47" w:rsidP="001B3B47">
            <w:pPr>
              <w:jc w:val="right"/>
              <w:rPr>
                <w:rFonts w:cs="Arial"/>
                <w:u w:val="single"/>
              </w:rPr>
            </w:pPr>
            <w:r w:rsidRPr="001B3B47">
              <w:rPr>
                <w:rFonts w:cs="Arial"/>
                <w:u w:val="single"/>
              </w:rPr>
              <w:t>2014 Total Staff Cost to be funded from ESF</w:t>
            </w:r>
          </w:p>
        </w:tc>
        <w:tc>
          <w:tcPr>
            <w:tcW w:w="1966" w:type="dxa"/>
            <w:shd w:val="clear" w:color="auto" w:fill="auto"/>
          </w:tcPr>
          <w:p w:rsidR="001B3B47" w:rsidRPr="009B7E07" w:rsidRDefault="001B3B47" w:rsidP="005C02B7">
            <w:r>
              <w:t>£121,554</w:t>
            </w:r>
          </w:p>
        </w:tc>
      </w:tr>
      <w:tr w:rsidR="003A4EC1" w:rsidRPr="009B7E07" w:rsidTr="005C02B7">
        <w:tc>
          <w:tcPr>
            <w:tcW w:w="1242" w:type="dxa"/>
            <w:shd w:val="clear" w:color="auto" w:fill="auto"/>
          </w:tcPr>
          <w:p w:rsidR="003A4EC1" w:rsidRPr="00233904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  <w:rPr>
                <w:b/>
              </w:rPr>
            </w:pPr>
            <w:r w:rsidRPr="00233904">
              <w:rPr>
                <w:b/>
              </w:rPr>
              <w:t>2015</w:t>
            </w:r>
          </w:p>
        </w:tc>
        <w:tc>
          <w:tcPr>
            <w:tcW w:w="5720" w:type="dxa"/>
            <w:shd w:val="clear" w:color="auto" w:fill="auto"/>
            <w:vAlign w:val="bottom"/>
          </w:tcPr>
          <w:p w:rsidR="003A4EC1" w:rsidRPr="009B7E07" w:rsidRDefault="003A4EC1" w:rsidP="005C02B7">
            <w:pPr>
              <w:rPr>
                <w:rFonts w:cs="Arial"/>
              </w:rPr>
            </w:pPr>
          </w:p>
        </w:tc>
        <w:tc>
          <w:tcPr>
            <w:tcW w:w="1966" w:type="dxa"/>
            <w:shd w:val="clear" w:color="auto" w:fill="auto"/>
          </w:tcPr>
          <w:p w:rsidR="003A4EC1" w:rsidRPr="009B7E07" w:rsidRDefault="003A4EC1" w:rsidP="005C02B7"/>
        </w:tc>
      </w:tr>
      <w:tr w:rsidR="003A4EC1" w:rsidRPr="009B7E07" w:rsidTr="005C02B7">
        <w:tc>
          <w:tcPr>
            <w:tcW w:w="1242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</w:pPr>
            <w:r>
              <w:t>Match</w:t>
            </w:r>
          </w:p>
        </w:tc>
        <w:tc>
          <w:tcPr>
            <w:tcW w:w="5720" w:type="dxa"/>
            <w:shd w:val="clear" w:color="auto" w:fill="auto"/>
            <w:vAlign w:val="bottom"/>
          </w:tcPr>
          <w:p w:rsidR="003A4EC1" w:rsidRPr="009B7E07" w:rsidRDefault="003A4EC1" w:rsidP="005C02B7">
            <w:pPr>
              <w:rPr>
                <w:rFonts w:cs="Arial"/>
              </w:rPr>
            </w:pPr>
            <w:r w:rsidRPr="009B7E07">
              <w:rPr>
                <w:rFonts w:cs="Arial"/>
              </w:rPr>
              <w:t>Programme Manager</w:t>
            </w:r>
          </w:p>
        </w:tc>
        <w:tc>
          <w:tcPr>
            <w:tcW w:w="1966" w:type="dxa"/>
            <w:shd w:val="clear" w:color="auto" w:fill="auto"/>
          </w:tcPr>
          <w:p w:rsidR="003A4EC1" w:rsidRPr="009B7E07" w:rsidRDefault="003A4EC1" w:rsidP="005C02B7"/>
        </w:tc>
      </w:tr>
      <w:tr w:rsidR="003A4EC1" w:rsidRPr="009B7E07" w:rsidTr="005C02B7">
        <w:tc>
          <w:tcPr>
            <w:tcW w:w="1242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</w:pPr>
            <w:r>
              <w:t>Match</w:t>
            </w:r>
          </w:p>
        </w:tc>
        <w:tc>
          <w:tcPr>
            <w:tcW w:w="5720" w:type="dxa"/>
            <w:shd w:val="clear" w:color="auto" w:fill="auto"/>
            <w:vAlign w:val="bottom"/>
          </w:tcPr>
          <w:p w:rsidR="003A4EC1" w:rsidRPr="009B7E07" w:rsidRDefault="003A4EC1" w:rsidP="005C02B7">
            <w:pPr>
              <w:rPr>
                <w:rFonts w:cs="Arial"/>
              </w:rPr>
            </w:pPr>
            <w:r w:rsidRPr="009B7E07">
              <w:rPr>
                <w:rFonts w:cs="Arial"/>
              </w:rPr>
              <w:t>Welfare Reform Manager</w:t>
            </w:r>
          </w:p>
        </w:tc>
        <w:tc>
          <w:tcPr>
            <w:tcW w:w="1966" w:type="dxa"/>
            <w:shd w:val="clear" w:color="auto" w:fill="auto"/>
          </w:tcPr>
          <w:p w:rsidR="003A4EC1" w:rsidRPr="009B7E07" w:rsidRDefault="003A4EC1" w:rsidP="005C02B7"/>
        </w:tc>
      </w:tr>
      <w:tr w:rsidR="003A4EC1" w:rsidRPr="009B7E07" w:rsidTr="005C02B7">
        <w:tc>
          <w:tcPr>
            <w:tcW w:w="1242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</w:pPr>
            <w:r>
              <w:t>Match</w:t>
            </w:r>
          </w:p>
        </w:tc>
        <w:tc>
          <w:tcPr>
            <w:tcW w:w="5720" w:type="dxa"/>
            <w:shd w:val="clear" w:color="auto" w:fill="auto"/>
            <w:vAlign w:val="bottom"/>
          </w:tcPr>
          <w:p w:rsidR="003A4EC1" w:rsidRPr="009B7E07" w:rsidRDefault="003A4EC1" w:rsidP="005C02B7">
            <w:pPr>
              <w:rPr>
                <w:rFonts w:cs="Arial"/>
              </w:rPr>
            </w:pPr>
            <w:r w:rsidRPr="009B7E07">
              <w:rPr>
                <w:rFonts w:cs="Arial"/>
              </w:rPr>
              <w:t>Senior Project Officer</w:t>
            </w:r>
          </w:p>
        </w:tc>
        <w:tc>
          <w:tcPr>
            <w:tcW w:w="1966" w:type="dxa"/>
            <w:shd w:val="clear" w:color="auto" w:fill="auto"/>
          </w:tcPr>
          <w:p w:rsidR="003A4EC1" w:rsidRPr="009B7E07" w:rsidRDefault="003A4EC1" w:rsidP="005C02B7"/>
        </w:tc>
      </w:tr>
      <w:tr w:rsidR="003A4EC1" w:rsidRPr="009B7E07" w:rsidTr="005C02B7">
        <w:tc>
          <w:tcPr>
            <w:tcW w:w="1242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</w:pPr>
            <w:r>
              <w:t>Match</w:t>
            </w:r>
          </w:p>
        </w:tc>
        <w:tc>
          <w:tcPr>
            <w:tcW w:w="5720" w:type="dxa"/>
            <w:shd w:val="clear" w:color="auto" w:fill="auto"/>
            <w:vAlign w:val="bottom"/>
          </w:tcPr>
          <w:p w:rsidR="003A4EC1" w:rsidRPr="009B7E07" w:rsidRDefault="003A4EC1" w:rsidP="005C02B7">
            <w:pPr>
              <w:rPr>
                <w:rFonts w:cs="Arial"/>
              </w:rPr>
            </w:pPr>
            <w:r w:rsidRPr="009B7E07">
              <w:rPr>
                <w:rFonts w:cs="Arial"/>
              </w:rPr>
              <w:t>Project Officer 1</w:t>
            </w:r>
          </w:p>
        </w:tc>
        <w:tc>
          <w:tcPr>
            <w:tcW w:w="1966" w:type="dxa"/>
            <w:shd w:val="clear" w:color="auto" w:fill="auto"/>
          </w:tcPr>
          <w:p w:rsidR="003A4EC1" w:rsidRPr="009B7E07" w:rsidRDefault="003A4EC1" w:rsidP="005C02B7"/>
        </w:tc>
      </w:tr>
      <w:tr w:rsidR="003A4EC1" w:rsidRPr="009B7E07" w:rsidTr="005C02B7">
        <w:tc>
          <w:tcPr>
            <w:tcW w:w="1242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</w:pPr>
            <w:r>
              <w:t>Match</w:t>
            </w:r>
          </w:p>
        </w:tc>
        <w:tc>
          <w:tcPr>
            <w:tcW w:w="5720" w:type="dxa"/>
            <w:shd w:val="clear" w:color="auto" w:fill="auto"/>
            <w:vAlign w:val="bottom"/>
          </w:tcPr>
          <w:p w:rsidR="003A4EC1" w:rsidRPr="009B7E07" w:rsidRDefault="003A4EC1" w:rsidP="005C02B7">
            <w:pPr>
              <w:rPr>
                <w:rFonts w:cs="Arial"/>
              </w:rPr>
            </w:pPr>
            <w:r w:rsidRPr="009B7E07">
              <w:rPr>
                <w:rFonts w:cs="Arial"/>
              </w:rPr>
              <w:t>Project Officer 2</w:t>
            </w:r>
          </w:p>
        </w:tc>
        <w:tc>
          <w:tcPr>
            <w:tcW w:w="1966" w:type="dxa"/>
            <w:shd w:val="clear" w:color="auto" w:fill="auto"/>
          </w:tcPr>
          <w:p w:rsidR="003A4EC1" w:rsidRPr="009B7E07" w:rsidRDefault="003A4EC1" w:rsidP="005C02B7"/>
        </w:tc>
      </w:tr>
      <w:tr w:rsidR="003A4EC1" w:rsidRPr="009B7E07" w:rsidTr="005C02B7">
        <w:tc>
          <w:tcPr>
            <w:tcW w:w="1242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</w:pPr>
            <w:r>
              <w:t>Match</w:t>
            </w:r>
          </w:p>
        </w:tc>
        <w:tc>
          <w:tcPr>
            <w:tcW w:w="5720" w:type="dxa"/>
            <w:shd w:val="clear" w:color="auto" w:fill="auto"/>
            <w:vAlign w:val="bottom"/>
          </w:tcPr>
          <w:p w:rsidR="003A4EC1" w:rsidRPr="009B7E07" w:rsidRDefault="003A4EC1" w:rsidP="005C02B7">
            <w:pPr>
              <w:rPr>
                <w:rFonts w:cs="Arial"/>
              </w:rPr>
            </w:pPr>
            <w:r w:rsidRPr="009B7E07">
              <w:rPr>
                <w:rFonts w:cs="Arial"/>
              </w:rPr>
              <w:t>Project Officer 3</w:t>
            </w:r>
          </w:p>
        </w:tc>
        <w:tc>
          <w:tcPr>
            <w:tcW w:w="1966" w:type="dxa"/>
            <w:shd w:val="clear" w:color="auto" w:fill="auto"/>
          </w:tcPr>
          <w:p w:rsidR="003A4EC1" w:rsidRPr="009B7E07" w:rsidRDefault="003A4EC1" w:rsidP="005C02B7"/>
        </w:tc>
      </w:tr>
      <w:tr w:rsidR="003A4EC1" w:rsidRPr="009B7E07" w:rsidTr="005C02B7">
        <w:tc>
          <w:tcPr>
            <w:tcW w:w="1242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</w:pPr>
            <w:r>
              <w:t>Match</w:t>
            </w:r>
          </w:p>
        </w:tc>
        <w:tc>
          <w:tcPr>
            <w:tcW w:w="5720" w:type="dxa"/>
            <w:shd w:val="clear" w:color="auto" w:fill="auto"/>
            <w:vAlign w:val="bottom"/>
          </w:tcPr>
          <w:p w:rsidR="003A4EC1" w:rsidRPr="009B7E07" w:rsidRDefault="003A4EC1" w:rsidP="005C02B7">
            <w:pPr>
              <w:rPr>
                <w:rFonts w:cs="Arial"/>
              </w:rPr>
            </w:pPr>
            <w:r w:rsidRPr="009B7E07">
              <w:rPr>
                <w:rFonts w:cs="Arial"/>
              </w:rPr>
              <w:t>DHP Officer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3A4EC1" w:rsidRPr="009B7E07" w:rsidRDefault="003A4EC1" w:rsidP="005C02B7">
            <w:pPr>
              <w:rPr>
                <w:rFonts w:cs="Arial"/>
              </w:rPr>
            </w:pPr>
          </w:p>
        </w:tc>
      </w:tr>
      <w:tr w:rsidR="003A4EC1" w:rsidRPr="009B7E07" w:rsidTr="005C02B7">
        <w:tc>
          <w:tcPr>
            <w:tcW w:w="1242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</w:pPr>
          </w:p>
        </w:tc>
        <w:tc>
          <w:tcPr>
            <w:tcW w:w="5720" w:type="dxa"/>
            <w:shd w:val="clear" w:color="auto" w:fill="auto"/>
          </w:tcPr>
          <w:p w:rsidR="003A4EC1" w:rsidRPr="001B3B47" w:rsidRDefault="001B3B47" w:rsidP="001B3B47">
            <w:pPr>
              <w:numPr>
                <w:ilvl w:val="12"/>
                <w:numId w:val="0"/>
              </w:numPr>
              <w:tabs>
                <w:tab w:val="left" w:pos="750"/>
              </w:tabs>
              <w:jc w:val="right"/>
              <w:rPr>
                <w:rFonts w:cs="Arial"/>
                <w:u w:val="single"/>
              </w:rPr>
            </w:pPr>
            <w:r>
              <w:rPr>
                <w:rFonts w:cs="Arial"/>
              </w:rPr>
              <w:tab/>
            </w:r>
            <w:r w:rsidRPr="001B3B47">
              <w:rPr>
                <w:rFonts w:cs="Arial"/>
                <w:u w:val="single"/>
              </w:rPr>
              <w:t>2015 Total Matched Staff Cost</w:t>
            </w:r>
          </w:p>
        </w:tc>
        <w:tc>
          <w:tcPr>
            <w:tcW w:w="1966" w:type="dxa"/>
            <w:shd w:val="clear" w:color="auto" w:fill="auto"/>
          </w:tcPr>
          <w:p w:rsidR="003A4EC1" w:rsidRPr="009B7E07" w:rsidRDefault="001B3B47" w:rsidP="005C02B7">
            <w:pPr>
              <w:numPr>
                <w:ilvl w:val="12"/>
                <w:numId w:val="0"/>
              </w:numPr>
              <w:tabs>
                <w:tab w:val="left" w:pos="750"/>
              </w:tabs>
              <w:rPr>
                <w:rFonts w:cs="Arial"/>
              </w:rPr>
            </w:pPr>
            <w:r>
              <w:rPr>
                <w:rFonts w:cs="Arial"/>
              </w:rPr>
              <w:t>£73,672</w:t>
            </w:r>
          </w:p>
        </w:tc>
      </w:tr>
      <w:tr w:rsidR="003A4EC1" w:rsidRPr="009B7E07" w:rsidTr="005C02B7">
        <w:tc>
          <w:tcPr>
            <w:tcW w:w="1242" w:type="dxa"/>
            <w:shd w:val="clear" w:color="auto" w:fill="auto"/>
          </w:tcPr>
          <w:p w:rsidR="003A4EC1" w:rsidRPr="00233904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  <w:rPr>
                <w:b/>
              </w:rPr>
            </w:pPr>
            <w:r>
              <w:t>ESF</w:t>
            </w:r>
          </w:p>
        </w:tc>
        <w:tc>
          <w:tcPr>
            <w:tcW w:w="5720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  <w:rPr>
                <w:rFonts w:cs="Arial"/>
              </w:rPr>
            </w:pPr>
            <w:r w:rsidRPr="009B7E07">
              <w:rPr>
                <w:rFonts w:cs="Arial"/>
              </w:rPr>
              <w:t>Project Officer 4</w:t>
            </w:r>
          </w:p>
        </w:tc>
        <w:tc>
          <w:tcPr>
            <w:tcW w:w="1966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  <w:rPr>
                <w:rFonts w:cs="Arial"/>
              </w:rPr>
            </w:pPr>
          </w:p>
        </w:tc>
      </w:tr>
      <w:tr w:rsidR="003A4EC1" w:rsidRPr="009B7E07" w:rsidTr="005C02B7">
        <w:tc>
          <w:tcPr>
            <w:tcW w:w="1242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</w:pPr>
            <w:r>
              <w:t>ESF</w:t>
            </w:r>
          </w:p>
        </w:tc>
        <w:tc>
          <w:tcPr>
            <w:tcW w:w="5720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  <w:rPr>
                <w:rFonts w:cs="Arial"/>
              </w:rPr>
            </w:pPr>
            <w:r w:rsidRPr="009B7E07">
              <w:rPr>
                <w:rFonts w:cs="Arial"/>
              </w:rPr>
              <w:t>Project Officer 5</w:t>
            </w:r>
          </w:p>
        </w:tc>
        <w:tc>
          <w:tcPr>
            <w:tcW w:w="1966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  <w:rPr>
                <w:rFonts w:cs="Arial"/>
              </w:rPr>
            </w:pPr>
          </w:p>
        </w:tc>
      </w:tr>
      <w:tr w:rsidR="003A4EC1" w:rsidRPr="009B7E07" w:rsidTr="005C02B7">
        <w:tc>
          <w:tcPr>
            <w:tcW w:w="1242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</w:pPr>
            <w:r>
              <w:t>ESF</w:t>
            </w:r>
          </w:p>
        </w:tc>
        <w:tc>
          <w:tcPr>
            <w:tcW w:w="5720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  <w:rPr>
                <w:rFonts w:cs="Arial"/>
              </w:rPr>
            </w:pPr>
            <w:r w:rsidRPr="009B7E07">
              <w:rPr>
                <w:rFonts w:cs="Arial"/>
              </w:rPr>
              <w:t>Performance &amp; Audit Officer</w:t>
            </w:r>
          </w:p>
        </w:tc>
        <w:tc>
          <w:tcPr>
            <w:tcW w:w="1966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  <w:rPr>
                <w:rFonts w:cs="Arial"/>
              </w:rPr>
            </w:pPr>
          </w:p>
        </w:tc>
      </w:tr>
      <w:tr w:rsidR="003A4EC1" w:rsidRPr="009B7E07" w:rsidTr="005C02B7">
        <w:tc>
          <w:tcPr>
            <w:tcW w:w="1242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</w:pPr>
            <w:r>
              <w:t>ESF</w:t>
            </w:r>
          </w:p>
        </w:tc>
        <w:tc>
          <w:tcPr>
            <w:tcW w:w="5720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  <w:rPr>
                <w:rFonts w:cs="Arial"/>
              </w:rPr>
            </w:pPr>
            <w:r w:rsidRPr="009B7E07">
              <w:rPr>
                <w:rFonts w:cs="Arial"/>
              </w:rPr>
              <w:t>Partnerships &amp; Communications Officer</w:t>
            </w:r>
          </w:p>
        </w:tc>
        <w:tc>
          <w:tcPr>
            <w:tcW w:w="1966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  <w:rPr>
                <w:rFonts w:cs="Arial"/>
              </w:rPr>
            </w:pPr>
          </w:p>
        </w:tc>
      </w:tr>
      <w:tr w:rsidR="003A4EC1" w:rsidRPr="009B7E07" w:rsidTr="005C02B7">
        <w:tc>
          <w:tcPr>
            <w:tcW w:w="1242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</w:pPr>
          </w:p>
        </w:tc>
        <w:tc>
          <w:tcPr>
            <w:tcW w:w="5720" w:type="dxa"/>
            <w:shd w:val="clear" w:color="auto" w:fill="auto"/>
          </w:tcPr>
          <w:p w:rsidR="003A4EC1" w:rsidRPr="001B3B47" w:rsidRDefault="001B3B47" w:rsidP="001B3B47">
            <w:pPr>
              <w:numPr>
                <w:ilvl w:val="12"/>
                <w:numId w:val="0"/>
              </w:numPr>
              <w:tabs>
                <w:tab w:val="left" w:pos="750"/>
              </w:tabs>
              <w:jc w:val="right"/>
              <w:rPr>
                <w:u w:val="single"/>
              </w:rPr>
            </w:pPr>
            <w:r w:rsidRPr="001B3B47">
              <w:rPr>
                <w:u w:val="single"/>
              </w:rPr>
              <w:t>2014 Total Staff Cost to be funded from ESF</w:t>
            </w:r>
          </w:p>
        </w:tc>
        <w:tc>
          <w:tcPr>
            <w:tcW w:w="1966" w:type="dxa"/>
            <w:shd w:val="clear" w:color="auto" w:fill="auto"/>
          </w:tcPr>
          <w:p w:rsidR="003A4EC1" w:rsidRPr="009B7E07" w:rsidRDefault="001B3B47" w:rsidP="005C02B7">
            <w:pPr>
              <w:numPr>
                <w:ilvl w:val="12"/>
                <w:numId w:val="0"/>
              </w:numPr>
              <w:tabs>
                <w:tab w:val="left" w:pos="750"/>
              </w:tabs>
            </w:pPr>
            <w:r>
              <w:t>£40,518</w:t>
            </w:r>
          </w:p>
        </w:tc>
      </w:tr>
      <w:tr w:rsidR="001B3B47" w:rsidRPr="009B7E07" w:rsidTr="005C02B7">
        <w:tc>
          <w:tcPr>
            <w:tcW w:w="6962" w:type="dxa"/>
            <w:gridSpan w:val="2"/>
            <w:shd w:val="clear" w:color="auto" w:fill="auto"/>
          </w:tcPr>
          <w:p w:rsidR="001B3B47" w:rsidRPr="009B7E07" w:rsidRDefault="001B3B47" w:rsidP="005C02B7">
            <w:pPr>
              <w:numPr>
                <w:ilvl w:val="12"/>
                <w:numId w:val="0"/>
              </w:numPr>
              <w:tabs>
                <w:tab w:val="left" w:pos="750"/>
              </w:tabs>
              <w:jc w:val="right"/>
              <w:rPr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:rsidR="001B3B47" w:rsidRPr="009B7E07" w:rsidRDefault="001B3B47" w:rsidP="005C02B7">
            <w:pPr>
              <w:numPr>
                <w:ilvl w:val="12"/>
                <w:numId w:val="0"/>
              </w:numPr>
              <w:tabs>
                <w:tab w:val="left" w:pos="750"/>
              </w:tabs>
            </w:pPr>
          </w:p>
        </w:tc>
      </w:tr>
      <w:tr w:rsidR="003A4EC1" w:rsidRPr="009B7E07" w:rsidTr="005C02B7">
        <w:tc>
          <w:tcPr>
            <w:tcW w:w="6962" w:type="dxa"/>
            <w:gridSpan w:val="2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  <w:jc w:val="right"/>
              <w:rPr>
                <w:b/>
              </w:rPr>
            </w:pPr>
            <w:r w:rsidRPr="009B7E07">
              <w:rPr>
                <w:b/>
              </w:rPr>
              <w:t>Total</w:t>
            </w:r>
          </w:p>
        </w:tc>
        <w:tc>
          <w:tcPr>
            <w:tcW w:w="1966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</w:pPr>
            <w:r w:rsidRPr="009B7E07">
              <w:t>£462,934</w:t>
            </w:r>
          </w:p>
        </w:tc>
      </w:tr>
    </w:tbl>
    <w:p w:rsidR="003A4EC1" w:rsidRPr="009B7E07" w:rsidRDefault="003A4EC1" w:rsidP="003A4EC1">
      <w:pPr>
        <w:autoSpaceDE w:val="0"/>
        <w:autoSpaceDN w:val="0"/>
        <w:adjustRightInd w:val="0"/>
        <w:rPr>
          <w:rFonts w:cs="Arial"/>
        </w:rPr>
      </w:pPr>
    </w:p>
    <w:p w:rsidR="003A4EC1" w:rsidRPr="009B7E07" w:rsidRDefault="003A4EC1" w:rsidP="003A4EC1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br w:type="page"/>
      </w:r>
      <w:r w:rsidRPr="009B7E07">
        <w:rPr>
          <w:rFonts w:cs="Arial"/>
          <w:b/>
        </w:rPr>
        <w:lastRenderedPageBreak/>
        <w:t>Participant costs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5501"/>
        <w:gridCol w:w="2016"/>
      </w:tblGrid>
      <w:tr w:rsidR="003A4EC1" w:rsidRPr="009B7E07" w:rsidTr="005C02B7">
        <w:tc>
          <w:tcPr>
            <w:tcW w:w="1411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  <w:jc w:val="center"/>
              <w:rPr>
                <w:b/>
              </w:rPr>
            </w:pPr>
            <w:r w:rsidRPr="009B7E07">
              <w:rPr>
                <w:b/>
              </w:rPr>
              <w:t>Year</w:t>
            </w:r>
          </w:p>
        </w:tc>
        <w:tc>
          <w:tcPr>
            <w:tcW w:w="5501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  <w:jc w:val="center"/>
              <w:rPr>
                <w:b/>
              </w:rPr>
            </w:pPr>
            <w:r w:rsidRPr="009B7E07">
              <w:rPr>
                <w:b/>
              </w:rPr>
              <w:t>Description of expected costs</w:t>
            </w:r>
          </w:p>
        </w:tc>
        <w:tc>
          <w:tcPr>
            <w:tcW w:w="2016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  <w:jc w:val="center"/>
              <w:rPr>
                <w:b/>
              </w:rPr>
            </w:pPr>
            <w:r w:rsidRPr="009B7E07">
              <w:rPr>
                <w:b/>
              </w:rPr>
              <w:t>Amount</w:t>
            </w:r>
          </w:p>
        </w:tc>
      </w:tr>
      <w:tr w:rsidR="003A4EC1" w:rsidRPr="009B7E07" w:rsidTr="005C02B7">
        <w:tc>
          <w:tcPr>
            <w:tcW w:w="1411" w:type="dxa"/>
            <w:shd w:val="clear" w:color="auto" w:fill="auto"/>
          </w:tcPr>
          <w:p w:rsidR="003A4EC1" w:rsidRPr="00A00915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  <w:rPr>
                <w:b/>
              </w:rPr>
            </w:pPr>
            <w:r w:rsidRPr="00A00915">
              <w:rPr>
                <w:b/>
              </w:rPr>
              <w:t>2014</w:t>
            </w:r>
          </w:p>
        </w:tc>
        <w:tc>
          <w:tcPr>
            <w:tcW w:w="5501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</w:pPr>
            <w:r w:rsidRPr="009B7E07">
              <w:t>Participant Training (£120 per participant for 360 participants)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A4EC1" w:rsidRPr="009B7E07" w:rsidRDefault="003A4EC1" w:rsidP="005C02B7">
            <w:pPr>
              <w:jc w:val="right"/>
              <w:rPr>
                <w:rFonts w:cs="Arial"/>
                <w:szCs w:val="22"/>
              </w:rPr>
            </w:pPr>
            <w:r w:rsidRPr="009B7E07">
              <w:rPr>
                <w:rFonts w:cs="Arial"/>
                <w:szCs w:val="22"/>
              </w:rPr>
              <w:t>£43,200</w:t>
            </w:r>
          </w:p>
        </w:tc>
      </w:tr>
      <w:tr w:rsidR="003A4EC1" w:rsidRPr="009B7E07" w:rsidTr="005C02B7">
        <w:tc>
          <w:tcPr>
            <w:tcW w:w="1411" w:type="dxa"/>
            <w:shd w:val="clear" w:color="auto" w:fill="auto"/>
          </w:tcPr>
          <w:p w:rsidR="003A4EC1" w:rsidRPr="00A00915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  <w:rPr>
                <w:b/>
              </w:rPr>
            </w:pPr>
          </w:p>
        </w:tc>
        <w:tc>
          <w:tcPr>
            <w:tcW w:w="5501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</w:pPr>
            <w:r w:rsidRPr="009B7E07">
              <w:t>Participant Allowances (travel etc. at £15 per participant)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A4EC1" w:rsidRPr="009B7E07" w:rsidRDefault="003A4EC1" w:rsidP="005C02B7">
            <w:pPr>
              <w:jc w:val="right"/>
              <w:rPr>
                <w:rFonts w:cs="Arial"/>
                <w:szCs w:val="22"/>
              </w:rPr>
            </w:pPr>
            <w:r w:rsidRPr="009B7E07">
              <w:rPr>
                <w:rFonts w:cs="Arial"/>
                <w:szCs w:val="22"/>
              </w:rPr>
              <w:t>£5,400</w:t>
            </w:r>
          </w:p>
        </w:tc>
      </w:tr>
      <w:tr w:rsidR="003A4EC1" w:rsidRPr="009B7E07" w:rsidTr="005C02B7">
        <w:tc>
          <w:tcPr>
            <w:tcW w:w="1411" w:type="dxa"/>
            <w:shd w:val="clear" w:color="auto" w:fill="auto"/>
          </w:tcPr>
          <w:p w:rsidR="003A4EC1" w:rsidRPr="00A00915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  <w:rPr>
                <w:b/>
              </w:rPr>
            </w:pPr>
            <w:r w:rsidRPr="00A00915">
              <w:rPr>
                <w:b/>
              </w:rPr>
              <w:t>2015</w:t>
            </w:r>
          </w:p>
        </w:tc>
        <w:tc>
          <w:tcPr>
            <w:tcW w:w="5501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</w:pPr>
            <w:r w:rsidRPr="009B7E07">
              <w:t xml:space="preserve">Participant Training (for 240 </w:t>
            </w:r>
            <w:proofErr w:type="spellStart"/>
            <w:r w:rsidRPr="009B7E07">
              <w:t>particpants</w:t>
            </w:r>
            <w:proofErr w:type="spellEnd"/>
            <w:r w:rsidRPr="009B7E07">
              <w:t>)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A4EC1" w:rsidRPr="009B7E07" w:rsidRDefault="003A4EC1" w:rsidP="005C02B7">
            <w:pPr>
              <w:jc w:val="right"/>
              <w:rPr>
                <w:rFonts w:cs="Arial"/>
                <w:szCs w:val="22"/>
              </w:rPr>
            </w:pPr>
            <w:r w:rsidRPr="009B7E07">
              <w:rPr>
                <w:rFonts w:cs="Arial"/>
                <w:szCs w:val="22"/>
              </w:rPr>
              <w:t>£28,800</w:t>
            </w:r>
          </w:p>
        </w:tc>
      </w:tr>
      <w:tr w:rsidR="003A4EC1" w:rsidRPr="009B7E07" w:rsidTr="005C02B7"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</w:pPr>
          </w:p>
        </w:tc>
        <w:tc>
          <w:tcPr>
            <w:tcW w:w="5501" w:type="dxa"/>
            <w:tcBorders>
              <w:bottom w:val="single" w:sz="4" w:space="0" w:color="auto"/>
            </w:tcBorders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</w:pPr>
            <w:r w:rsidRPr="009B7E07">
              <w:t>Participant Allowances (travel etc.)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A4EC1" w:rsidRPr="009B7E07" w:rsidRDefault="003A4EC1" w:rsidP="005C02B7">
            <w:pPr>
              <w:jc w:val="right"/>
              <w:rPr>
                <w:rFonts w:cs="Arial"/>
                <w:szCs w:val="22"/>
              </w:rPr>
            </w:pPr>
            <w:r w:rsidRPr="009B7E07">
              <w:rPr>
                <w:rFonts w:cs="Arial"/>
                <w:szCs w:val="22"/>
              </w:rPr>
              <w:t>£3,600</w:t>
            </w:r>
          </w:p>
        </w:tc>
      </w:tr>
      <w:tr w:rsidR="003A4EC1" w:rsidRPr="009B7E07" w:rsidTr="005C02B7">
        <w:tc>
          <w:tcPr>
            <w:tcW w:w="141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</w:pPr>
          </w:p>
        </w:tc>
        <w:tc>
          <w:tcPr>
            <w:tcW w:w="550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  <w:jc w:val="right"/>
              <w:rPr>
                <w:b/>
              </w:rPr>
            </w:pPr>
            <w:r w:rsidRPr="009B7E07">
              <w:rPr>
                <w:b/>
              </w:rPr>
              <w:t>Total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  <w:jc w:val="right"/>
            </w:pPr>
            <w:r w:rsidRPr="009B7E07">
              <w:t>£81,000</w:t>
            </w:r>
          </w:p>
        </w:tc>
      </w:tr>
    </w:tbl>
    <w:p w:rsidR="003A4EC1" w:rsidRPr="009B7E07" w:rsidRDefault="003A4EC1" w:rsidP="003A4EC1">
      <w:pPr>
        <w:autoSpaceDE w:val="0"/>
        <w:autoSpaceDN w:val="0"/>
        <w:adjustRightInd w:val="0"/>
        <w:rPr>
          <w:rFonts w:cs="Arial"/>
        </w:rPr>
      </w:pPr>
    </w:p>
    <w:p w:rsidR="003A4EC1" w:rsidRPr="009B7E07" w:rsidRDefault="003A4EC1" w:rsidP="003A4EC1">
      <w:pPr>
        <w:tabs>
          <w:tab w:val="left" w:pos="750"/>
        </w:tabs>
      </w:pPr>
      <w:r w:rsidRPr="009B7E07">
        <w:rPr>
          <w:b/>
        </w:rPr>
        <w:t>Expected indirect other costs</w:t>
      </w:r>
      <w:r w:rsidRPr="009B7E07">
        <w:t xml:space="preserve">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386"/>
        <w:gridCol w:w="2016"/>
      </w:tblGrid>
      <w:tr w:rsidR="003A4EC1" w:rsidRPr="009B7E07" w:rsidTr="005C02B7">
        <w:tc>
          <w:tcPr>
            <w:tcW w:w="1526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  <w:jc w:val="center"/>
              <w:rPr>
                <w:b/>
              </w:rPr>
            </w:pPr>
            <w:r w:rsidRPr="009B7E07">
              <w:rPr>
                <w:b/>
              </w:rPr>
              <w:t>Year</w:t>
            </w:r>
          </w:p>
        </w:tc>
        <w:tc>
          <w:tcPr>
            <w:tcW w:w="5386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  <w:jc w:val="center"/>
              <w:rPr>
                <w:b/>
              </w:rPr>
            </w:pPr>
            <w:r w:rsidRPr="009B7E07">
              <w:rPr>
                <w:b/>
              </w:rPr>
              <w:t>Indirect cost item</w:t>
            </w:r>
          </w:p>
        </w:tc>
        <w:tc>
          <w:tcPr>
            <w:tcW w:w="2016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  <w:jc w:val="center"/>
              <w:rPr>
                <w:b/>
              </w:rPr>
            </w:pPr>
            <w:r w:rsidRPr="009B7E07">
              <w:rPr>
                <w:b/>
              </w:rPr>
              <w:t>Amount</w:t>
            </w:r>
          </w:p>
        </w:tc>
      </w:tr>
      <w:tr w:rsidR="003A4EC1" w:rsidRPr="009B7E07" w:rsidTr="005C02B7">
        <w:tc>
          <w:tcPr>
            <w:tcW w:w="1526" w:type="dxa"/>
            <w:shd w:val="clear" w:color="auto" w:fill="auto"/>
          </w:tcPr>
          <w:p w:rsidR="003A4EC1" w:rsidRPr="00233904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  <w:jc w:val="center"/>
            </w:pPr>
            <w:r w:rsidRPr="00233904">
              <w:t>Total</w:t>
            </w:r>
          </w:p>
        </w:tc>
        <w:tc>
          <w:tcPr>
            <w:tcW w:w="5386" w:type="dxa"/>
            <w:shd w:val="clear" w:color="auto" w:fill="auto"/>
          </w:tcPr>
          <w:p w:rsidR="003A4EC1" w:rsidRPr="00233904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  <w:jc w:val="center"/>
            </w:pPr>
            <w:r w:rsidRPr="00233904">
              <w:t>Recharges</w:t>
            </w:r>
          </w:p>
        </w:tc>
        <w:tc>
          <w:tcPr>
            <w:tcW w:w="2016" w:type="dxa"/>
            <w:shd w:val="clear" w:color="auto" w:fill="auto"/>
          </w:tcPr>
          <w:p w:rsidR="003A4EC1" w:rsidRPr="009B7E07" w:rsidRDefault="003A4EC1" w:rsidP="005C02B7">
            <w:pPr>
              <w:numPr>
                <w:ilvl w:val="12"/>
                <w:numId w:val="0"/>
              </w:numPr>
              <w:tabs>
                <w:tab w:val="left" w:pos="750"/>
              </w:tabs>
              <w:jc w:val="center"/>
            </w:pPr>
            <w:r w:rsidRPr="009B7E07">
              <w:t>£49,714</w:t>
            </w:r>
          </w:p>
        </w:tc>
      </w:tr>
    </w:tbl>
    <w:p w:rsidR="00CA16CC" w:rsidRPr="000C3807" w:rsidRDefault="002177AA" w:rsidP="003A4EC1">
      <w:pPr>
        <w:autoSpaceDE w:val="0"/>
        <w:autoSpaceDN w:val="0"/>
        <w:adjustRightInd w:val="0"/>
        <w:ind w:left="360" w:firstLine="360"/>
        <w:rPr>
          <w:rFonts w:cs="Arial"/>
          <w:b/>
        </w:rPr>
      </w:pPr>
      <w:r w:rsidRPr="000C3807" w:rsidDel="002177AA">
        <w:rPr>
          <w:rFonts w:cs="Arial"/>
          <w:b/>
        </w:rPr>
        <w:t xml:space="preserve"> </w:t>
      </w:r>
    </w:p>
    <w:p w:rsidR="00CA16CC" w:rsidRPr="000C3807" w:rsidRDefault="00CA16CC" w:rsidP="002B4825">
      <w:pPr>
        <w:autoSpaceDE w:val="0"/>
        <w:autoSpaceDN w:val="0"/>
        <w:adjustRightInd w:val="0"/>
        <w:rPr>
          <w:rFonts w:cs="Arial"/>
          <w:b/>
        </w:rPr>
        <w:sectPr w:rsidR="00CA16CC" w:rsidRPr="000C3807" w:rsidSect="00CA16CC">
          <w:footerReference w:type="default" r:id="rId16"/>
          <w:pgSz w:w="11906" w:h="16838"/>
          <w:pgMar w:top="1440" w:right="1797" w:bottom="1440" w:left="1134" w:header="709" w:footer="17" w:gutter="0"/>
          <w:cols w:space="708"/>
          <w:docGrid w:linePitch="360"/>
        </w:sectPr>
      </w:pPr>
    </w:p>
    <w:p w:rsidR="002B4825" w:rsidRPr="000C3807" w:rsidRDefault="00BA61F9" w:rsidP="004E441D">
      <w:pPr>
        <w:autoSpaceDE w:val="0"/>
        <w:autoSpaceDN w:val="0"/>
        <w:adjustRightInd w:val="0"/>
        <w:jc w:val="right"/>
        <w:rPr>
          <w:rFonts w:cs="Arial"/>
          <w:b/>
        </w:rPr>
      </w:pPr>
      <w:r w:rsidRPr="000C3807">
        <w:rPr>
          <w:rFonts w:cs="Arial"/>
          <w:b/>
        </w:rPr>
        <w:lastRenderedPageBreak/>
        <w:t>Appendix 2</w:t>
      </w:r>
    </w:p>
    <w:p w:rsidR="00A63CF8" w:rsidRPr="000C3807" w:rsidRDefault="002B4825" w:rsidP="002B4825">
      <w:pPr>
        <w:autoSpaceDE w:val="0"/>
        <w:autoSpaceDN w:val="0"/>
        <w:adjustRightInd w:val="0"/>
        <w:rPr>
          <w:rFonts w:cs="Arial"/>
          <w:b/>
        </w:rPr>
      </w:pPr>
      <w:r w:rsidRPr="000C3807">
        <w:rPr>
          <w:rFonts w:cs="Arial"/>
          <w:b/>
        </w:rPr>
        <w:t>Risk Register</w:t>
      </w:r>
      <w:r w:rsidR="004D4293">
        <w:rPr>
          <w:rFonts w:cs="Arial"/>
          <w:b/>
        </w:rPr>
        <w:t xml:space="preserve"> </w:t>
      </w:r>
    </w:p>
    <w:tbl>
      <w:tblPr>
        <w:tblpPr w:leftFromText="180" w:rightFromText="180" w:vertAnchor="text" w:horzAnchor="page" w:tblpX="393" w:tblpY="52"/>
        <w:tblW w:w="16268" w:type="dxa"/>
        <w:tblLayout w:type="fixed"/>
        <w:tblLook w:val="0000" w:firstRow="0" w:lastRow="0" w:firstColumn="0" w:lastColumn="0" w:noHBand="0" w:noVBand="0"/>
      </w:tblPr>
      <w:tblGrid>
        <w:gridCol w:w="972"/>
        <w:gridCol w:w="839"/>
        <w:gridCol w:w="997"/>
        <w:gridCol w:w="1260"/>
        <w:gridCol w:w="833"/>
        <w:gridCol w:w="820"/>
        <w:gridCol w:w="1039"/>
        <w:gridCol w:w="1988"/>
        <w:gridCol w:w="1980"/>
        <w:gridCol w:w="900"/>
        <w:gridCol w:w="900"/>
        <w:gridCol w:w="1260"/>
        <w:gridCol w:w="1080"/>
        <w:gridCol w:w="1400"/>
      </w:tblGrid>
      <w:tr w:rsidR="002B4825" w:rsidRPr="000C3807" w:rsidTr="002C37DD">
        <w:trPr>
          <w:trHeight w:val="53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4825" w:rsidRPr="000C3807" w:rsidRDefault="002B4825" w:rsidP="002C37DD">
            <w:pPr>
              <w:ind w:left="17" w:hanging="17"/>
              <w:jc w:val="center"/>
              <w:rPr>
                <w:rFonts w:cs="Arial"/>
                <w:sz w:val="22"/>
                <w:lang w:eastAsia="en-GB"/>
              </w:rPr>
            </w:pPr>
            <w:r w:rsidRPr="000C3807">
              <w:rPr>
                <w:rFonts w:cs="Arial"/>
                <w:sz w:val="22"/>
                <w:lang w:eastAsia="en-GB"/>
              </w:rPr>
              <w:t>Nos.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4825" w:rsidRPr="000C3807" w:rsidRDefault="002B4825" w:rsidP="002C37DD">
            <w:pPr>
              <w:jc w:val="center"/>
              <w:rPr>
                <w:rFonts w:cs="Arial"/>
                <w:sz w:val="22"/>
                <w:lang w:eastAsia="en-GB"/>
              </w:rPr>
            </w:pPr>
            <w:r w:rsidRPr="000C3807">
              <w:rPr>
                <w:rFonts w:cs="Arial"/>
                <w:sz w:val="22"/>
                <w:lang w:eastAsia="en-GB"/>
              </w:rPr>
              <w:t>Raised by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4825" w:rsidRPr="000C3807" w:rsidRDefault="002B4825" w:rsidP="002C37DD">
            <w:pPr>
              <w:jc w:val="center"/>
              <w:rPr>
                <w:rFonts w:cs="Arial"/>
                <w:sz w:val="22"/>
                <w:lang w:eastAsia="en-GB"/>
              </w:rPr>
            </w:pPr>
            <w:r w:rsidRPr="000C3807">
              <w:rPr>
                <w:rFonts w:cs="Arial"/>
                <w:sz w:val="22"/>
                <w:lang w:eastAsia="en-GB"/>
              </w:rPr>
              <w:t>Date Raised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4825" w:rsidRPr="000C3807" w:rsidRDefault="002B4825" w:rsidP="002C37DD">
            <w:pPr>
              <w:jc w:val="center"/>
              <w:rPr>
                <w:rFonts w:cs="Arial"/>
                <w:sz w:val="22"/>
                <w:lang w:eastAsia="en-GB"/>
              </w:rPr>
            </w:pPr>
            <w:r w:rsidRPr="000C3807">
              <w:rPr>
                <w:rFonts w:cs="Arial"/>
                <w:sz w:val="22"/>
                <w:lang w:eastAsia="en-GB"/>
              </w:rPr>
              <w:t>Probability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4825" w:rsidRPr="000C3807" w:rsidRDefault="002B4825" w:rsidP="002C37DD">
            <w:pPr>
              <w:jc w:val="center"/>
              <w:rPr>
                <w:rFonts w:cs="Arial"/>
                <w:sz w:val="22"/>
                <w:lang w:eastAsia="en-GB"/>
              </w:rPr>
            </w:pPr>
            <w:r w:rsidRPr="000C3807">
              <w:rPr>
                <w:rFonts w:cs="Arial"/>
                <w:sz w:val="22"/>
                <w:lang w:eastAsia="en-GB"/>
              </w:rPr>
              <w:t>Impact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4825" w:rsidRPr="000C3807" w:rsidRDefault="002B4825" w:rsidP="002C37DD">
            <w:pPr>
              <w:jc w:val="center"/>
              <w:rPr>
                <w:rFonts w:cs="Arial"/>
                <w:sz w:val="22"/>
                <w:lang w:eastAsia="en-GB"/>
              </w:rPr>
            </w:pPr>
            <w:r w:rsidRPr="000C3807">
              <w:rPr>
                <w:rFonts w:cs="Arial"/>
                <w:sz w:val="22"/>
                <w:lang w:eastAsia="en-GB"/>
              </w:rPr>
              <w:t>Gross Risk Score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4825" w:rsidRPr="000C3807" w:rsidRDefault="002B4825" w:rsidP="002C37DD">
            <w:pPr>
              <w:jc w:val="center"/>
              <w:rPr>
                <w:rFonts w:cs="Arial"/>
                <w:sz w:val="22"/>
                <w:lang w:eastAsia="en-GB"/>
              </w:rPr>
            </w:pPr>
            <w:r w:rsidRPr="000C3807">
              <w:rPr>
                <w:rFonts w:cs="Arial"/>
                <w:sz w:val="22"/>
                <w:lang w:eastAsia="en-GB"/>
              </w:rPr>
              <w:t>Proximity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4825" w:rsidRPr="000C3807" w:rsidRDefault="002B4825" w:rsidP="002C37DD">
            <w:pPr>
              <w:rPr>
                <w:rFonts w:cs="Arial"/>
                <w:sz w:val="22"/>
                <w:lang w:eastAsia="en-GB"/>
              </w:rPr>
            </w:pPr>
            <w:r w:rsidRPr="000C3807">
              <w:rPr>
                <w:rFonts w:cs="Arial"/>
                <w:sz w:val="22"/>
                <w:lang w:eastAsia="en-GB"/>
              </w:rPr>
              <w:t>Description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4825" w:rsidRPr="000C3807" w:rsidRDefault="002B4825" w:rsidP="002C37DD">
            <w:pPr>
              <w:rPr>
                <w:rFonts w:cs="Arial"/>
                <w:sz w:val="22"/>
                <w:lang w:eastAsia="en-GB"/>
              </w:rPr>
            </w:pPr>
            <w:r w:rsidRPr="000C3807">
              <w:rPr>
                <w:rFonts w:cs="Arial"/>
                <w:sz w:val="22"/>
                <w:lang w:eastAsia="en-GB"/>
              </w:rPr>
              <w:t>Mitigation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4825" w:rsidRPr="000C3807" w:rsidRDefault="002B4825" w:rsidP="002C37DD">
            <w:pPr>
              <w:jc w:val="center"/>
              <w:rPr>
                <w:rFonts w:cs="Arial"/>
                <w:sz w:val="22"/>
                <w:lang w:eastAsia="en-GB"/>
              </w:rPr>
            </w:pPr>
            <w:r w:rsidRPr="000C3807">
              <w:rPr>
                <w:rFonts w:cs="Arial"/>
                <w:sz w:val="22"/>
                <w:lang w:eastAsia="en-GB"/>
              </w:rPr>
              <w:t>Owner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4825" w:rsidRPr="000C3807" w:rsidRDefault="002B4825" w:rsidP="002C37DD">
            <w:pPr>
              <w:jc w:val="center"/>
              <w:rPr>
                <w:rFonts w:cs="Arial"/>
                <w:sz w:val="22"/>
                <w:lang w:eastAsia="en-GB"/>
              </w:rPr>
            </w:pPr>
            <w:r w:rsidRPr="000C3807">
              <w:rPr>
                <w:rFonts w:cs="Arial"/>
                <w:sz w:val="22"/>
                <w:lang w:eastAsia="en-GB"/>
              </w:rPr>
              <w:t>Target Date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4825" w:rsidRPr="000C3807" w:rsidRDefault="002B4825" w:rsidP="002C37DD">
            <w:pPr>
              <w:jc w:val="center"/>
              <w:rPr>
                <w:rFonts w:cs="Arial"/>
                <w:sz w:val="22"/>
                <w:lang w:eastAsia="en-GB"/>
              </w:rPr>
            </w:pPr>
            <w:r w:rsidRPr="000C3807">
              <w:rPr>
                <w:rFonts w:cs="Arial"/>
                <w:sz w:val="22"/>
                <w:lang w:eastAsia="en-GB"/>
              </w:rPr>
              <w:t>Revised Probability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4825" w:rsidRPr="000C3807" w:rsidRDefault="002B4825" w:rsidP="002C37DD">
            <w:pPr>
              <w:jc w:val="center"/>
              <w:rPr>
                <w:rFonts w:cs="Arial"/>
                <w:sz w:val="22"/>
                <w:lang w:eastAsia="en-GB"/>
              </w:rPr>
            </w:pPr>
            <w:r w:rsidRPr="000C3807">
              <w:rPr>
                <w:rFonts w:cs="Arial"/>
                <w:sz w:val="22"/>
                <w:lang w:eastAsia="en-GB"/>
              </w:rPr>
              <w:t>Revised Impact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4825" w:rsidRPr="000C3807" w:rsidRDefault="002B4825" w:rsidP="002C37DD">
            <w:pPr>
              <w:jc w:val="center"/>
              <w:rPr>
                <w:rFonts w:cs="Arial"/>
                <w:sz w:val="22"/>
                <w:lang w:eastAsia="en-GB"/>
              </w:rPr>
            </w:pPr>
            <w:r w:rsidRPr="000C3807">
              <w:rPr>
                <w:rFonts w:cs="Arial"/>
                <w:sz w:val="22"/>
                <w:lang w:eastAsia="en-GB"/>
              </w:rPr>
              <w:t>Residual Risk Score</w:t>
            </w:r>
          </w:p>
        </w:tc>
      </w:tr>
      <w:tr w:rsidR="002B217C" w:rsidRPr="000C3807" w:rsidTr="002051CF">
        <w:trPr>
          <w:trHeight w:val="181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825" w:rsidRPr="000C3807" w:rsidRDefault="002C37DD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ESF 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825" w:rsidRPr="000C3807" w:rsidRDefault="002C37DD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JP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825" w:rsidRPr="000C3807" w:rsidRDefault="002B4825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30/4/13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825" w:rsidRPr="000C3807" w:rsidRDefault="002C37DD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825" w:rsidRPr="000C3807" w:rsidRDefault="002C37DD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2B4825" w:rsidRPr="000C3807" w:rsidRDefault="002C37DD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6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825" w:rsidRPr="000C3807" w:rsidRDefault="002B4825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Short term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25" w:rsidRPr="000C3807" w:rsidRDefault="002C37DD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Council fails to claim funding in an accurate and timely manner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25" w:rsidRPr="000C3807" w:rsidRDefault="002C37DD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Audit &amp; Performance Officer with experience recruited to oversee this element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825" w:rsidRPr="000C3807" w:rsidRDefault="002C37DD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JP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825" w:rsidRPr="000C3807" w:rsidRDefault="002B4825" w:rsidP="002C37DD">
            <w:pPr>
              <w:rPr>
                <w:rFonts w:cs="Arial"/>
                <w:lang w:eastAsia="en-GB"/>
              </w:rPr>
            </w:pPr>
          </w:p>
          <w:p w:rsidR="002B4825" w:rsidRPr="000C3807" w:rsidRDefault="002B4825" w:rsidP="002C37DD">
            <w:pPr>
              <w:rPr>
                <w:rFonts w:cs="Arial"/>
                <w:lang w:eastAsia="en-GB"/>
              </w:rPr>
            </w:pPr>
          </w:p>
          <w:p w:rsidR="002B4825" w:rsidRPr="000C3807" w:rsidRDefault="002B4825" w:rsidP="002C37DD">
            <w:pPr>
              <w:rPr>
                <w:rFonts w:cs="Arial"/>
                <w:lang w:eastAsia="en-GB"/>
              </w:rPr>
            </w:pPr>
          </w:p>
          <w:p w:rsidR="002B4825" w:rsidRPr="000C3807" w:rsidRDefault="002B4825" w:rsidP="002C37DD">
            <w:pPr>
              <w:rPr>
                <w:rFonts w:cs="Arial"/>
                <w:lang w:eastAsia="en-GB"/>
              </w:rPr>
            </w:pPr>
          </w:p>
          <w:p w:rsidR="002B4825" w:rsidRPr="000C3807" w:rsidRDefault="002B4825" w:rsidP="002C37DD">
            <w:pPr>
              <w:rPr>
                <w:rFonts w:cs="Arial"/>
                <w:lang w:eastAsia="en-GB"/>
              </w:rPr>
            </w:pPr>
          </w:p>
          <w:p w:rsidR="002B4825" w:rsidRPr="000C3807" w:rsidRDefault="002B4825" w:rsidP="002C37DD">
            <w:pPr>
              <w:rPr>
                <w:rFonts w:cs="Arial"/>
                <w:lang w:eastAsia="en-GB"/>
              </w:rPr>
            </w:pPr>
          </w:p>
          <w:p w:rsidR="002B4825" w:rsidRPr="000C3807" w:rsidRDefault="002B4825" w:rsidP="002C37DD">
            <w:pPr>
              <w:rPr>
                <w:rFonts w:cs="Arial"/>
                <w:lang w:eastAsia="en-GB"/>
              </w:rPr>
            </w:pPr>
          </w:p>
          <w:p w:rsidR="002B4825" w:rsidRPr="000C3807" w:rsidRDefault="002B4825" w:rsidP="002C37DD">
            <w:pPr>
              <w:rPr>
                <w:rFonts w:cs="Arial"/>
                <w:lang w:eastAsia="en-GB"/>
              </w:rPr>
            </w:pPr>
          </w:p>
          <w:p w:rsidR="002B4825" w:rsidRPr="000C3807" w:rsidRDefault="009A5036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30</w:t>
            </w:r>
            <w:r w:rsidR="002C37DD" w:rsidRPr="000C3807">
              <w:rPr>
                <w:rFonts w:cs="Arial"/>
                <w:lang w:eastAsia="en-GB"/>
              </w:rPr>
              <w:t>/</w:t>
            </w:r>
            <w:r w:rsidRPr="000C3807">
              <w:rPr>
                <w:rFonts w:cs="Arial"/>
                <w:lang w:eastAsia="en-GB"/>
              </w:rPr>
              <w:t>0</w:t>
            </w:r>
            <w:r w:rsidR="002C37DD" w:rsidRPr="000C3807">
              <w:rPr>
                <w:rFonts w:cs="Arial"/>
                <w:lang w:eastAsia="en-GB"/>
              </w:rPr>
              <w:t>6/</w:t>
            </w:r>
            <w:r w:rsidR="002B4825" w:rsidRPr="000C3807">
              <w:rPr>
                <w:rFonts w:cs="Arial"/>
                <w:lang w:eastAsia="en-GB"/>
              </w:rPr>
              <w:t>1</w:t>
            </w:r>
            <w:r w:rsidR="003A2867" w:rsidRPr="000C3807">
              <w:rPr>
                <w:rFonts w:cs="Arial"/>
                <w:lang w:eastAsia="en-GB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825" w:rsidRPr="000C3807" w:rsidRDefault="002C37DD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825" w:rsidRPr="000C3807" w:rsidRDefault="002C37DD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2B4825" w:rsidRPr="000C3807" w:rsidRDefault="002C37DD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2</w:t>
            </w:r>
          </w:p>
        </w:tc>
      </w:tr>
      <w:tr w:rsidR="000C3807" w:rsidRPr="000C3807" w:rsidTr="009A5036">
        <w:trPr>
          <w:trHeight w:val="127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825" w:rsidRPr="000C3807" w:rsidRDefault="002C37DD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ESF 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825" w:rsidRPr="000C3807" w:rsidRDefault="002C37DD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JP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825" w:rsidRPr="000C3807" w:rsidRDefault="002B4825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30/4/13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825" w:rsidRPr="000C3807" w:rsidRDefault="003A2867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825" w:rsidRPr="000C3807" w:rsidRDefault="002C37DD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2B4825" w:rsidRPr="000C3807" w:rsidRDefault="002C37DD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825" w:rsidRPr="000C3807" w:rsidRDefault="002B4825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Short term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25" w:rsidRPr="000C3807" w:rsidRDefault="002C37DD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Expenditure allocated in the budget is not spent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DD" w:rsidRPr="000C3807" w:rsidRDefault="002C37DD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Audit &amp; Performance Officer with experience recruited to oversee this element.</w:t>
            </w:r>
          </w:p>
          <w:p w:rsidR="002C37DD" w:rsidRPr="000C3807" w:rsidRDefault="002C37DD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PMF to track expenditure closely.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825" w:rsidRPr="000C3807" w:rsidRDefault="002C37DD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JP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825" w:rsidRPr="000C3807" w:rsidRDefault="002B4825" w:rsidP="002C37DD">
            <w:pPr>
              <w:rPr>
                <w:rFonts w:cs="Arial"/>
                <w:lang w:eastAsia="en-GB"/>
              </w:rPr>
            </w:pPr>
          </w:p>
          <w:p w:rsidR="002B4825" w:rsidRPr="000C3807" w:rsidRDefault="002B4825" w:rsidP="002C37DD">
            <w:pPr>
              <w:rPr>
                <w:rFonts w:cs="Arial"/>
                <w:lang w:eastAsia="en-GB"/>
              </w:rPr>
            </w:pPr>
          </w:p>
          <w:p w:rsidR="002B4825" w:rsidRPr="000C3807" w:rsidRDefault="002B4825" w:rsidP="002C37DD">
            <w:pPr>
              <w:rPr>
                <w:rFonts w:cs="Arial"/>
                <w:lang w:eastAsia="en-GB"/>
              </w:rPr>
            </w:pPr>
          </w:p>
          <w:p w:rsidR="002B4825" w:rsidRPr="000C3807" w:rsidRDefault="002B4825" w:rsidP="002C37DD">
            <w:pPr>
              <w:rPr>
                <w:rFonts w:cs="Arial"/>
                <w:lang w:eastAsia="en-GB"/>
              </w:rPr>
            </w:pPr>
          </w:p>
          <w:p w:rsidR="002B4825" w:rsidRPr="000C3807" w:rsidRDefault="002B4825" w:rsidP="002C37DD">
            <w:pPr>
              <w:rPr>
                <w:rFonts w:cs="Arial"/>
                <w:lang w:eastAsia="en-GB"/>
              </w:rPr>
            </w:pPr>
          </w:p>
          <w:p w:rsidR="002B4825" w:rsidRPr="000C3807" w:rsidRDefault="009A5036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30</w:t>
            </w:r>
            <w:r w:rsidR="002051CF" w:rsidRPr="000C3807">
              <w:rPr>
                <w:rFonts w:cs="Arial"/>
                <w:lang w:eastAsia="en-GB"/>
              </w:rPr>
              <w:t>/</w:t>
            </w:r>
            <w:r w:rsidRPr="000C3807">
              <w:rPr>
                <w:rFonts w:cs="Arial"/>
                <w:lang w:eastAsia="en-GB"/>
              </w:rPr>
              <w:t>0</w:t>
            </w:r>
            <w:r w:rsidR="002051CF" w:rsidRPr="000C3807">
              <w:rPr>
                <w:rFonts w:cs="Arial"/>
                <w:lang w:eastAsia="en-GB"/>
              </w:rPr>
              <w:t>6</w:t>
            </w:r>
            <w:r w:rsidR="002B4825" w:rsidRPr="000C3807">
              <w:rPr>
                <w:rFonts w:cs="Arial"/>
                <w:lang w:eastAsia="en-GB"/>
              </w:rPr>
              <w:t>/1</w:t>
            </w:r>
            <w:r w:rsidRPr="000C3807">
              <w:rPr>
                <w:rFonts w:cs="Arial"/>
                <w:lang w:eastAsia="en-GB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825" w:rsidRPr="000C3807" w:rsidRDefault="002051CF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825" w:rsidRPr="000C3807" w:rsidRDefault="002B4825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2B4825" w:rsidRPr="000C3807" w:rsidRDefault="002051CF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3</w:t>
            </w:r>
          </w:p>
        </w:tc>
      </w:tr>
      <w:tr w:rsidR="000C3807" w:rsidRPr="000C3807" w:rsidTr="009A5036">
        <w:trPr>
          <w:trHeight w:val="127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036" w:rsidRPr="000C3807" w:rsidRDefault="009A5036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ESF 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036" w:rsidRPr="000C3807" w:rsidRDefault="009A5036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JP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036" w:rsidRPr="000C3807" w:rsidRDefault="009A5036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30/04/13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036" w:rsidRPr="000C3807" w:rsidRDefault="009A5036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036" w:rsidRPr="000C3807" w:rsidRDefault="009A5036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A5036" w:rsidRPr="000C3807" w:rsidRDefault="009A5036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036" w:rsidRPr="000C3807" w:rsidRDefault="009A5036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Long term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36" w:rsidRPr="000C3807" w:rsidRDefault="009A5036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Not enough customers can be engaged with in the private sector and therefore targets not met.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36" w:rsidRPr="000C3807" w:rsidRDefault="009A5036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Resource brought in from JCP and links being built with partners to help with the identification of suitable customers.  There is no financial penalty for not meeting targets.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036" w:rsidRPr="000C3807" w:rsidRDefault="009A5036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JP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036" w:rsidRPr="000C3807" w:rsidRDefault="009A5036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30/06/15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036" w:rsidRPr="000C3807" w:rsidRDefault="009A5036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036" w:rsidRPr="000C3807" w:rsidRDefault="009A5036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A5036" w:rsidRPr="000C3807" w:rsidRDefault="009A5036" w:rsidP="002C37DD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2</w:t>
            </w:r>
          </w:p>
        </w:tc>
      </w:tr>
    </w:tbl>
    <w:p w:rsidR="009318CD" w:rsidRPr="000C3807" w:rsidRDefault="009318CD" w:rsidP="00E36D33">
      <w:pPr>
        <w:autoSpaceDE w:val="0"/>
        <w:autoSpaceDN w:val="0"/>
        <w:adjustRightInd w:val="0"/>
        <w:ind w:left="792" w:hanging="433"/>
        <w:rPr>
          <w:rFonts w:cs="Arial"/>
        </w:rPr>
        <w:sectPr w:rsidR="009318CD" w:rsidRPr="000C3807" w:rsidSect="009A5036">
          <w:pgSz w:w="16838" w:h="11906" w:orient="landscape"/>
          <w:pgMar w:top="567" w:right="1440" w:bottom="284" w:left="1440" w:header="709" w:footer="17" w:gutter="0"/>
          <w:cols w:space="708"/>
          <w:docGrid w:linePitch="360"/>
        </w:sectPr>
      </w:pPr>
    </w:p>
    <w:p w:rsidR="00BA61F9" w:rsidRPr="000C3807" w:rsidRDefault="00BA61F9" w:rsidP="004E441D">
      <w:pPr>
        <w:autoSpaceDE w:val="0"/>
        <w:autoSpaceDN w:val="0"/>
        <w:adjustRightInd w:val="0"/>
        <w:jc w:val="right"/>
        <w:rPr>
          <w:rFonts w:cs="Arial"/>
          <w:b/>
        </w:rPr>
      </w:pPr>
      <w:r w:rsidRPr="000C3807">
        <w:rPr>
          <w:rFonts w:cs="Arial"/>
          <w:b/>
        </w:rPr>
        <w:lastRenderedPageBreak/>
        <w:t>Appendix 3</w:t>
      </w:r>
    </w:p>
    <w:p w:rsidR="00BA61F9" w:rsidRPr="000C3807" w:rsidRDefault="00BA61F9" w:rsidP="00E36D33">
      <w:pPr>
        <w:autoSpaceDE w:val="0"/>
        <w:autoSpaceDN w:val="0"/>
        <w:adjustRightInd w:val="0"/>
        <w:ind w:left="792" w:hanging="433"/>
        <w:rPr>
          <w:rFonts w:cs="Arial"/>
          <w:b/>
        </w:rPr>
      </w:pPr>
    </w:p>
    <w:p w:rsidR="00BA61F9" w:rsidRPr="000C3807" w:rsidRDefault="00BA61F9" w:rsidP="002B4825">
      <w:pPr>
        <w:autoSpaceDE w:val="0"/>
        <w:autoSpaceDN w:val="0"/>
        <w:adjustRightInd w:val="0"/>
        <w:ind w:left="433" w:hanging="433"/>
        <w:rPr>
          <w:rFonts w:cs="Arial"/>
          <w:b/>
        </w:rPr>
      </w:pPr>
      <w:r w:rsidRPr="000C3807">
        <w:rPr>
          <w:rFonts w:cs="Arial"/>
          <w:b/>
        </w:rPr>
        <w:t>Initial Equalities Impact Assessment</w:t>
      </w:r>
    </w:p>
    <w:p w:rsidR="00BA61F9" w:rsidRPr="000C3807" w:rsidRDefault="00BA61F9" w:rsidP="00E36D33">
      <w:pPr>
        <w:autoSpaceDE w:val="0"/>
        <w:autoSpaceDN w:val="0"/>
        <w:adjustRightInd w:val="0"/>
        <w:ind w:left="792" w:hanging="433"/>
        <w:rPr>
          <w:rFonts w:cs="Arial"/>
        </w:rPr>
      </w:pPr>
    </w:p>
    <w:p w:rsidR="00E36D33" w:rsidRPr="000C3807" w:rsidRDefault="00E36D33" w:rsidP="00E36D33">
      <w:pPr>
        <w:autoSpaceDE w:val="0"/>
        <w:autoSpaceDN w:val="0"/>
        <w:adjustRightInd w:val="0"/>
        <w:ind w:left="792" w:hanging="433"/>
        <w:rPr>
          <w:rFonts w:cs="Arial"/>
        </w:rPr>
      </w:pPr>
    </w:p>
    <w:p w:rsidR="0057598C" w:rsidRPr="000C3807" w:rsidRDefault="0057598C" w:rsidP="00FF4A03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0C3807">
        <w:rPr>
          <w:rFonts w:cs="Arial"/>
        </w:rPr>
        <w:t xml:space="preserve">Within the aims and objectives of the policy or strategy which group (s) of people has been identified as being potentially disadvantaged by your proposals? What are the equality impacts? </w:t>
      </w:r>
    </w:p>
    <w:p w:rsidR="0057598C" w:rsidRPr="000C3807" w:rsidRDefault="0057598C" w:rsidP="0057598C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7598C" w:rsidRPr="000C3807">
        <w:tc>
          <w:tcPr>
            <w:tcW w:w="8522" w:type="dxa"/>
            <w:shd w:val="clear" w:color="auto" w:fill="auto"/>
          </w:tcPr>
          <w:p w:rsidR="0057598C" w:rsidRPr="000C3807" w:rsidRDefault="0057598C" w:rsidP="00BC2F5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E658A1" w:rsidRPr="000C3807" w:rsidRDefault="002051CF" w:rsidP="00E658A1">
            <w:pPr>
              <w:jc w:val="both"/>
              <w:rPr>
                <w:rFonts w:cs="Arial"/>
              </w:rPr>
            </w:pPr>
            <w:r w:rsidRPr="000C3807">
              <w:rPr>
                <w:rFonts w:cs="Arial"/>
              </w:rPr>
              <w:t>As this project provides additional support to customers, no group(s) should be disadvantaged.  This is because the existing support available will not decline as a result of the project.</w:t>
            </w:r>
            <w:r w:rsidR="008F2AE5" w:rsidRPr="000C3807">
              <w:rPr>
                <w:rFonts w:cs="Arial"/>
              </w:rPr>
              <w:t xml:space="preserve">  In general, tenants in the private sector are less able to access support due to the insecure nature of their tenancies and less emphasis being put on this group.</w:t>
            </w:r>
          </w:p>
          <w:p w:rsidR="002051CF" w:rsidRPr="000C3807" w:rsidRDefault="002051CF" w:rsidP="00E658A1">
            <w:pPr>
              <w:jc w:val="both"/>
              <w:rPr>
                <w:rFonts w:cs="Arial"/>
              </w:rPr>
            </w:pPr>
          </w:p>
        </w:tc>
      </w:tr>
    </w:tbl>
    <w:p w:rsidR="0057598C" w:rsidRPr="000C3807" w:rsidRDefault="0057598C" w:rsidP="0057598C">
      <w:pPr>
        <w:autoSpaceDE w:val="0"/>
        <w:autoSpaceDN w:val="0"/>
        <w:adjustRightInd w:val="0"/>
        <w:rPr>
          <w:rFonts w:cs="Arial"/>
        </w:rPr>
      </w:pPr>
    </w:p>
    <w:p w:rsidR="0057598C" w:rsidRPr="000C3807" w:rsidRDefault="0057598C" w:rsidP="0057598C">
      <w:pPr>
        <w:autoSpaceDE w:val="0"/>
        <w:autoSpaceDN w:val="0"/>
        <w:adjustRightInd w:val="0"/>
        <w:rPr>
          <w:rFonts w:cs="Arial"/>
        </w:rPr>
      </w:pPr>
    </w:p>
    <w:p w:rsidR="0057598C" w:rsidRPr="000C3807" w:rsidRDefault="0057598C" w:rsidP="00FF4A03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Cs/>
          <w:lang w:eastAsia="en-GB"/>
        </w:rPr>
      </w:pPr>
      <w:r w:rsidRPr="000C3807">
        <w:rPr>
          <w:rFonts w:cs="Arial"/>
        </w:rPr>
        <w:t xml:space="preserve">In brief, what changes are you planning to make to your current or proposed new or changed policy, strategy, procedure, project or service to minimise or eliminate the adverse equality impacts? </w:t>
      </w:r>
    </w:p>
    <w:p w:rsidR="0057598C" w:rsidRPr="000C3807" w:rsidRDefault="0057598C" w:rsidP="0057598C">
      <w:pPr>
        <w:autoSpaceDE w:val="0"/>
        <w:autoSpaceDN w:val="0"/>
        <w:adjustRightInd w:val="0"/>
        <w:rPr>
          <w:rFonts w:cs="Arial"/>
          <w:bCs/>
          <w:lang w:eastAsia="en-GB"/>
        </w:rPr>
      </w:pPr>
    </w:p>
    <w:p w:rsidR="0057598C" w:rsidRPr="000C3807" w:rsidRDefault="0057598C" w:rsidP="0057598C">
      <w:pPr>
        <w:autoSpaceDE w:val="0"/>
        <w:autoSpaceDN w:val="0"/>
        <w:adjustRightInd w:val="0"/>
        <w:ind w:left="360"/>
        <w:rPr>
          <w:rFonts w:cs="Arial"/>
        </w:rPr>
      </w:pPr>
      <w:r w:rsidRPr="000C3807">
        <w:rPr>
          <w:rFonts w:cs="Arial"/>
        </w:rPr>
        <w:t xml:space="preserve">      Please provide further details of the proposed actions, timetable for </w:t>
      </w:r>
    </w:p>
    <w:p w:rsidR="0057598C" w:rsidRPr="000C3807" w:rsidRDefault="0057598C" w:rsidP="0057598C">
      <w:pPr>
        <w:autoSpaceDE w:val="0"/>
        <w:autoSpaceDN w:val="0"/>
        <w:adjustRightInd w:val="0"/>
        <w:ind w:left="360"/>
        <w:rPr>
          <w:rFonts w:cs="Arial"/>
        </w:rPr>
      </w:pPr>
      <w:r w:rsidRPr="000C3807">
        <w:rPr>
          <w:rFonts w:cs="Arial"/>
        </w:rPr>
        <w:t xml:space="preserve">      </w:t>
      </w:r>
      <w:proofErr w:type="gramStart"/>
      <w:r w:rsidRPr="000C3807">
        <w:rPr>
          <w:rFonts w:cs="Arial"/>
        </w:rPr>
        <w:t>making</w:t>
      </w:r>
      <w:proofErr w:type="gramEnd"/>
      <w:r w:rsidRPr="000C3807">
        <w:rPr>
          <w:rFonts w:cs="Arial"/>
        </w:rPr>
        <w:t xml:space="preserve"> the changes and the person(s) responsible for making the </w:t>
      </w:r>
    </w:p>
    <w:p w:rsidR="0057598C" w:rsidRPr="000C3807" w:rsidRDefault="0057598C" w:rsidP="0057598C">
      <w:pPr>
        <w:autoSpaceDE w:val="0"/>
        <w:autoSpaceDN w:val="0"/>
        <w:adjustRightInd w:val="0"/>
        <w:ind w:left="360"/>
        <w:rPr>
          <w:rFonts w:cs="Arial"/>
        </w:rPr>
      </w:pPr>
      <w:r w:rsidRPr="000C3807">
        <w:rPr>
          <w:rFonts w:cs="Arial"/>
        </w:rPr>
        <w:t xml:space="preserve">      </w:t>
      </w:r>
      <w:proofErr w:type="gramStart"/>
      <w:r w:rsidRPr="000C3807">
        <w:rPr>
          <w:rFonts w:cs="Arial"/>
        </w:rPr>
        <w:t>changes</w:t>
      </w:r>
      <w:proofErr w:type="gramEnd"/>
      <w:r w:rsidRPr="000C3807">
        <w:rPr>
          <w:rFonts w:cs="Arial"/>
        </w:rPr>
        <w:t xml:space="preserve"> on the resultant action plan </w:t>
      </w:r>
    </w:p>
    <w:p w:rsidR="0057598C" w:rsidRPr="000C3807" w:rsidRDefault="0057598C" w:rsidP="0057598C">
      <w:pPr>
        <w:autoSpaceDE w:val="0"/>
        <w:autoSpaceDN w:val="0"/>
        <w:adjustRightInd w:val="0"/>
        <w:ind w:left="360"/>
        <w:rPr>
          <w:rFonts w:cs="Arial"/>
        </w:rPr>
      </w:pPr>
    </w:p>
    <w:p w:rsidR="0057598C" w:rsidRPr="000C3807" w:rsidRDefault="0057598C" w:rsidP="0057598C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7598C" w:rsidRPr="000C3807">
        <w:tc>
          <w:tcPr>
            <w:tcW w:w="8522" w:type="dxa"/>
            <w:shd w:val="clear" w:color="auto" w:fill="auto"/>
          </w:tcPr>
          <w:p w:rsidR="0057598C" w:rsidRPr="000C3807" w:rsidRDefault="0057598C" w:rsidP="00BC2F5A">
            <w:pPr>
              <w:autoSpaceDE w:val="0"/>
              <w:autoSpaceDN w:val="0"/>
              <w:adjustRightInd w:val="0"/>
              <w:spacing w:after="46"/>
              <w:rPr>
                <w:rFonts w:cs="Arial"/>
                <w:bCs/>
                <w:lang w:eastAsia="en-GB"/>
              </w:rPr>
            </w:pPr>
          </w:p>
          <w:p w:rsidR="002051CF" w:rsidRPr="000C3807" w:rsidRDefault="002051CF" w:rsidP="00BC2F5A">
            <w:pPr>
              <w:autoSpaceDE w:val="0"/>
              <w:autoSpaceDN w:val="0"/>
              <w:adjustRightInd w:val="0"/>
              <w:spacing w:after="46"/>
              <w:rPr>
                <w:rFonts w:cs="Arial"/>
                <w:bCs/>
                <w:lang w:eastAsia="en-GB"/>
              </w:rPr>
            </w:pPr>
          </w:p>
        </w:tc>
      </w:tr>
    </w:tbl>
    <w:p w:rsidR="0057598C" w:rsidRPr="000C3807" w:rsidRDefault="0057598C" w:rsidP="0057598C">
      <w:pPr>
        <w:autoSpaceDE w:val="0"/>
        <w:autoSpaceDN w:val="0"/>
        <w:adjustRightInd w:val="0"/>
        <w:rPr>
          <w:rFonts w:cs="Arial"/>
          <w:bCs/>
          <w:lang w:eastAsia="en-GB"/>
        </w:rPr>
      </w:pPr>
    </w:p>
    <w:p w:rsidR="0057598C" w:rsidRPr="000C3807" w:rsidRDefault="0057598C" w:rsidP="00FF4A03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Cs/>
          <w:lang w:eastAsia="en-GB"/>
        </w:rPr>
      </w:pPr>
      <w:r w:rsidRPr="000C3807">
        <w:rPr>
          <w:rFonts w:cs="Arial"/>
        </w:rPr>
        <w:t xml:space="preserve">Please provide details of whom you will consult on the proposed changes and if you do not plan to consult, please provide the rationale behind that decision. </w:t>
      </w:r>
    </w:p>
    <w:p w:rsidR="0057598C" w:rsidRPr="000C3807" w:rsidRDefault="0057598C" w:rsidP="0057598C">
      <w:pPr>
        <w:autoSpaceDE w:val="0"/>
        <w:autoSpaceDN w:val="0"/>
        <w:adjustRightInd w:val="0"/>
        <w:rPr>
          <w:rFonts w:cs="Arial"/>
          <w:bCs/>
          <w:lang w:eastAsia="en-GB"/>
        </w:rPr>
      </w:pPr>
    </w:p>
    <w:p w:rsidR="0057598C" w:rsidRPr="000C3807" w:rsidRDefault="0057598C" w:rsidP="0057598C">
      <w:pPr>
        <w:autoSpaceDE w:val="0"/>
        <w:autoSpaceDN w:val="0"/>
        <w:adjustRightInd w:val="0"/>
        <w:rPr>
          <w:rFonts w:cs="Arial"/>
        </w:rPr>
      </w:pPr>
      <w:r w:rsidRPr="000C3807">
        <w:rPr>
          <w:rFonts w:cs="Arial"/>
          <w:bCs/>
          <w:lang w:eastAsia="en-GB"/>
        </w:rPr>
        <w:t xml:space="preserve">           </w:t>
      </w:r>
      <w:r w:rsidRPr="000C3807">
        <w:rPr>
          <w:rFonts w:cs="Arial"/>
        </w:rPr>
        <w:t xml:space="preserve">Please note that you are required to involve disabled people in  </w:t>
      </w:r>
    </w:p>
    <w:p w:rsidR="0057598C" w:rsidRPr="000C3807" w:rsidRDefault="0057598C" w:rsidP="0057598C">
      <w:pPr>
        <w:autoSpaceDE w:val="0"/>
        <w:autoSpaceDN w:val="0"/>
        <w:adjustRightInd w:val="0"/>
        <w:rPr>
          <w:rFonts w:cs="Arial"/>
        </w:rPr>
      </w:pPr>
      <w:r w:rsidRPr="000C3807">
        <w:rPr>
          <w:rFonts w:cs="Arial"/>
        </w:rPr>
        <w:t xml:space="preserve">           </w:t>
      </w:r>
      <w:proofErr w:type="gramStart"/>
      <w:r w:rsidRPr="000C3807">
        <w:rPr>
          <w:rFonts w:cs="Arial"/>
        </w:rPr>
        <w:t>decisions</w:t>
      </w:r>
      <w:proofErr w:type="gramEnd"/>
      <w:r w:rsidRPr="000C3807">
        <w:rPr>
          <w:rFonts w:cs="Arial"/>
        </w:rPr>
        <w:t xml:space="preserve"> that impact on them  </w:t>
      </w:r>
    </w:p>
    <w:p w:rsidR="0057598C" w:rsidRPr="000C3807" w:rsidRDefault="0057598C" w:rsidP="0057598C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7598C" w:rsidRPr="000C3807">
        <w:tc>
          <w:tcPr>
            <w:tcW w:w="8522" w:type="dxa"/>
            <w:shd w:val="clear" w:color="auto" w:fill="auto"/>
          </w:tcPr>
          <w:p w:rsidR="0057598C" w:rsidRPr="000C3807" w:rsidRDefault="0057598C" w:rsidP="002051C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C3807">
              <w:rPr>
                <w:rFonts w:cs="Arial"/>
              </w:rPr>
              <w:t xml:space="preserve">We are not consulting externally </w:t>
            </w:r>
            <w:r w:rsidR="002051CF" w:rsidRPr="000C3807">
              <w:rPr>
                <w:rFonts w:cs="Arial"/>
              </w:rPr>
              <w:t>on the project but have engaged with parties in the 3</w:t>
            </w:r>
            <w:r w:rsidR="002051CF" w:rsidRPr="000C3807">
              <w:rPr>
                <w:rFonts w:cs="Arial"/>
                <w:vertAlign w:val="superscript"/>
              </w:rPr>
              <w:t>rd</w:t>
            </w:r>
            <w:r w:rsidR="002051CF" w:rsidRPr="000C3807">
              <w:rPr>
                <w:rFonts w:cs="Arial"/>
              </w:rPr>
              <w:t xml:space="preserve"> sector and also the organisations who deliver services to ensure no negative impacts arise as a result of the project.</w:t>
            </w:r>
          </w:p>
          <w:p w:rsidR="002051CF" w:rsidRPr="000C3807" w:rsidRDefault="002051CF" w:rsidP="002051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57598C" w:rsidRPr="000C3807" w:rsidRDefault="0057598C" w:rsidP="0057598C">
      <w:pPr>
        <w:autoSpaceDE w:val="0"/>
        <w:autoSpaceDN w:val="0"/>
        <w:adjustRightInd w:val="0"/>
        <w:rPr>
          <w:rFonts w:cs="Arial"/>
          <w:bCs/>
          <w:lang w:eastAsia="en-GB"/>
        </w:rPr>
      </w:pPr>
    </w:p>
    <w:p w:rsidR="0057598C" w:rsidRPr="000C3807" w:rsidRDefault="0057598C" w:rsidP="00FF4A03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Cs/>
          <w:lang w:eastAsia="en-GB"/>
        </w:rPr>
      </w:pPr>
      <w:r w:rsidRPr="000C3807">
        <w:rPr>
          <w:rFonts w:cs="Arial"/>
        </w:rPr>
        <w:t xml:space="preserve">Can the adverse impacts you identified during the initial screening be justified without making any adjustments to the existing or new policy, strategy, procedure, project or service? </w:t>
      </w:r>
    </w:p>
    <w:p w:rsidR="0057598C" w:rsidRPr="000C3807" w:rsidRDefault="0057598C" w:rsidP="0057598C">
      <w:pPr>
        <w:autoSpaceDE w:val="0"/>
        <w:autoSpaceDN w:val="0"/>
        <w:adjustRightInd w:val="0"/>
        <w:ind w:left="720"/>
        <w:rPr>
          <w:rFonts w:cs="Arial"/>
          <w:bCs/>
          <w:lang w:eastAsia="en-GB"/>
        </w:rPr>
      </w:pPr>
    </w:p>
    <w:p w:rsidR="0057598C" w:rsidRPr="000C3807" w:rsidRDefault="0057598C" w:rsidP="0057598C">
      <w:pPr>
        <w:autoSpaceDE w:val="0"/>
        <w:autoSpaceDN w:val="0"/>
        <w:adjustRightInd w:val="0"/>
        <w:ind w:left="360"/>
        <w:rPr>
          <w:rFonts w:cs="Arial"/>
          <w:bCs/>
          <w:lang w:eastAsia="en-GB"/>
        </w:rPr>
      </w:pPr>
      <w:r w:rsidRPr="000C3807">
        <w:rPr>
          <w:rFonts w:cs="Arial"/>
          <w:bCs/>
          <w:lang w:eastAsia="en-GB"/>
        </w:rPr>
        <w:t xml:space="preserve">      </w:t>
      </w:r>
      <w:r w:rsidRPr="000C3807">
        <w:rPr>
          <w:rFonts w:cs="Arial"/>
        </w:rPr>
        <w:t>Please set out the basis on which you justify making no adjustments</w:t>
      </w:r>
    </w:p>
    <w:p w:rsidR="0057598C" w:rsidRPr="000C3807" w:rsidRDefault="0057598C" w:rsidP="0057598C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7598C" w:rsidRPr="000C3807">
        <w:tc>
          <w:tcPr>
            <w:tcW w:w="8522" w:type="dxa"/>
            <w:shd w:val="clear" w:color="auto" w:fill="auto"/>
          </w:tcPr>
          <w:p w:rsidR="002051CF" w:rsidRPr="000C3807" w:rsidRDefault="002051CF" w:rsidP="00BC2F5A">
            <w:pPr>
              <w:autoSpaceDE w:val="0"/>
              <w:autoSpaceDN w:val="0"/>
              <w:adjustRightInd w:val="0"/>
              <w:rPr>
                <w:rFonts w:cs="Arial"/>
                <w:bCs/>
                <w:lang w:eastAsia="en-GB"/>
              </w:rPr>
            </w:pPr>
          </w:p>
        </w:tc>
      </w:tr>
    </w:tbl>
    <w:p w:rsidR="0057598C" w:rsidRPr="000C3807" w:rsidRDefault="0057598C" w:rsidP="0057598C">
      <w:pPr>
        <w:autoSpaceDE w:val="0"/>
        <w:autoSpaceDN w:val="0"/>
        <w:adjustRightInd w:val="0"/>
        <w:rPr>
          <w:rFonts w:cs="Arial"/>
          <w:bCs/>
          <w:lang w:eastAsia="en-GB"/>
        </w:rPr>
      </w:pPr>
    </w:p>
    <w:p w:rsidR="0057598C" w:rsidRPr="000C3807" w:rsidRDefault="0057598C" w:rsidP="00FF4A03">
      <w:pPr>
        <w:pStyle w:val="Normal2"/>
        <w:numPr>
          <w:ilvl w:val="0"/>
          <w:numId w:val="2"/>
        </w:numPr>
        <w:rPr>
          <w:rFonts w:cs="Arial"/>
        </w:rPr>
      </w:pPr>
      <w:r w:rsidRPr="000C3807">
        <w:rPr>
          <w:rFonts w:cs="Arial"/>
        </w:rPr>
        <w:t xml:space="preserve">You are legally required to monitor and review the proposed changes after implementation to check they work as planned and to screen for unexpected equality impacts. </w:t>
      </w:r>
    </w:p>
    <w:p w:rsidR="0057598C" w:rsidRPr="000C3807" w:rsidRDefault="0057598C" w:rsidP="0057598C">
      <w:pPr>
        <w:pStyle w:val="Normal2"/>
        <w:rPr>
          <w:rFonts w:cs="Arial"/>
        </w:rPr>
      </w:pPr>
    </w:p>
    <w:p w:rsidR="0057598C" w:rsidRPr="000C3807" w:rsidRDefault="0057598C" w:rsidP="0057598C">
      <w:pPr>
        <w:pStyle w:val="Normal2"/>
        <w:ind w:left="360"/>
        <w:rPr>
          <w:rFonts w:cs="Arial"/>
        </w:rPr>
      </w:pPr>
      <w:r w:rsidRPr="000C3807">
        <w:rPr>
          <w:rFonts w:cs="Arial"/>
        </w:rPr>
        <w:t xml:space="preserve">      Please provide details of how you will monitor/evaluate or review your </w:t>
      </w:r>
    </w:p>
    <w:p w:rsidR="0057598C" w:rsidRPr="000C3807" w:rsidRDefault="0057598C" w:rsidP="0057598C">
      <w:pPr>
        <w:pStyle w:val="Normal2"/>
        <w:ind w:left="360"/>
        <w:rPr>
          <w:rFonts w:cs="Arial"/>
        </w:rPr>
      </w:pPr>
      <w:r w:rsidRPr="000C3807">
        <w:rPr>
          <w:rFonts w:cs="Arial"/>
        </w:rPr>
        <w:t xml:space="preserve">      </w:t>
      </w:r>
      <w:proofErr w:type="gramStart"/>
      <w:r w:rsidRPr="000C3807">
        <w:rPr>
          <w:rFonts w:cs="Arial"/>
        </w:rPr>
        <w:t>proposals</w:t>
      </w:r>
      <w:proofErr w:type="gramEnd"/>
      <w:r w:rsidRPr="000C3807">
        <w:rPr>
          <w:rFonts w:cs="Arial"/>
        </w:rPr>
        <w:t xml:space="preserve"> and when the review will take place </w:t>
      </w:r>
    </w:p>
    <w:p w:rsidR="0057598C" w:rsidRPr="000C3807" w:rsidRDefault="0057598C" w:rsidP="0057598C">
      <w:pPr>
        <w:rPr>
          <w:rFonts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7598C" w:rsidRPr="000C3807">
        <w:tc>
          <w:tcPr>
            <w:tcW w:w="8522" w:type="dxa"/>
            <w:shd w:val="clear" w:color="auto" w:fill="auto"/>
          </w:tcPr>
          <w:p w:rsidR="0057598C" w:rsidRPr="000C3807" w:rsidRDefault="002051CF" w:rsidP="009D379E">
            <w:pPr>
              <w:rPr>
                <w:rFonts w:cs="Arial"/>
                <w:lang w:eastAsia="en-GB"/>
              </w:rPr>
            </w:pPr>
            <w:r w:rsidRPr="000C3807">
              <w:rPr>
                <w:rFonts w:cs="Arial"/>
                <w:lang w:eastAsia="en-GB"/>
              </w:rPr>
              <w:t>A bi-monthly evaluation of the project will be undertaken and we will be tracking the diversity of our caseload on an ongoing basis to mitigate any risks.</w:t>
            </w:r>
          </w:p>
        </w:tc>
      </w:tr>
    </w:tbl>
    <w:p w:rsidR="00E658A1" w:rsidRPr="000C3807" w:rsidRDefault="00E658A1" w:rsidP="00136FB9">
      <w:pPr>
        <w:rPr>
          <w:rFonts w:cs="Arial"/>
        </w:rPr>
      </w:pPr>
    </w:p>
    <w:sectPr w:rsidR="00E658A1" w:rsidRPr="000C3807">
      <w:pgSz w:w="11906" w:h="16838"/>
      <w:pgMar w:top="1440" w:right="1800" w:bottom="1440" w:left="1800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3D" w:rsidRDefault="00973E3D">
      <w:r>
        <w:separator/>
      </w:r>
    </w:p>
  </w:endnote>
  <w:endnote w:type="continuationSeparator" w:id="0">
    <w:p w:rsidR="00973E3D" w:rsidRDefault="0097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78" w:rsidRDefault="007F0D78" w:rsidP="00E36D3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3D" w:rsidRDefault="00973E3D">
      <w:r>
        <w:separator/>
      </w:r>
    </w:p>
  </w:footnote>
  <w:footnote w:type="continuationSeparator" w:id="0">
    <w:p w:rsidR="00973E3D" w:rsidRDefault="00973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E0CCA"/>
    <w:multiLevelType w:val="multilevel"/>
    <w:tmpl w:val="89B8B94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2B650022"/>
    <w:multiLevelType w:val="hybridMultilevel"/>
    <w:tmpl w:val="43EC47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84B3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EB00A0"/>
    <w:multiLevelType w:val="hybridMultilevel"/>
    <w:tmpl w:val="F454C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36190"/>
    <w:multiLevelType w:val="singleLevel"/>
    <w:tmpl w:val="D7CE7166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>
    <w:nsid w:val="7B19342A"/>
    <w:multiLevelType w:val="hybridMultilevel"/>
    <w:tmpl w:val="FC62F5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92"/>
    <w:rsid w:val="000048A7"/>
    <w:rsid w:val="000050D0"/>
    <w:rsid w:val="00012479"/>
    <w:rsid w:val="00013F68"/>
    <w:rsid w:val="00022B5C"/>
    <w:rsid w:val="000329E2"/>
    <w:rsid w:val="00042421"/>
    <w:rsid w:val="000445DB"/>
    <w:rsid w:val="00052F1A"/>
    <w:rsid w:val="00056263"/>
    <w:rsid w:val="00056443"/>
    <w:rsid w:val="000607AB"/>
    <w:rsid w:val="000842B3"/>
    <w:rsid w:val="000901B2"/>
    <w:rsid w:val="00093435"/>
    <w:rsid w:val="000B2490"/>
    <w:rsid w:val="000C3807"/>
    <w:rsid w:val="000D0C98"/>
    <w:rsid w:val="000D26C4"/>
    <w:rsid w:val="000F1644"/>
    <w:rsid w:val="000F2140"/>
    <w:rsid w:val="000F48B4"/>
    <w:rsid w:val="0010557F"/>
    <w:rsid w:val="0011631C"/>
    <w:rsid w:val="00126D89"/>
    <w:rsid w:val="00136C6A"/>
    <w:rsid w:val="00136FB9"/>
    <w:rsid w:val="00141A38"/>
    <w:rsid w:val="00156ABB"/>
    <w:rsid w:val="00157139"/>
    <w:rsid w:val="00166C2E"/>
    <w:rsid w:val="00182FFE"/>
    <w:rsid w:val="0018571C"/>
    <w:rsid w:val="00187A90"/>
    <w:rsid w:val="00194F33"/>
    <w:rsid w:val="001B3B47"/>
    <w:rsid w:val="001C1CE6"/>
    <w:rsid w:val="001D1960"/>
    <w:rsid w:val="001E0D48"/>
    <w:rsid w:val="001E328F"/>
    <w:rsid w:val="001F2672"/>
    <w:rsid w:val="00200ED1"/>
    <w:rsid w:val="00201B9B"/>
    <w:rsid w:val="00203E33"/>
    <w:rsid w:val="002051CF"/>
    <w:rsid w:val="002177AA"/>
    <w:rsid w:val="00220A63"/>
    <w:rsid w:val="00233904"/>
    <w:rsid w:val="0025270D"/>
    <w:rsid w:val="0025380F"/>
    <w:rsid w:val="00253D63"/>
    <w:rsid w:val="00261BFB"/>
    <w:rsid w:val="002760DA"/>
    <w:rsid w:val="00292062"/>
    <w:rsid w:val="002B217C"/>
    <w:rsid w:val="002B4825"/>
    <w:rsid w:val="002C37DD"/>
    <w:rsid w:val="002C69C9"/>
    <w:rsid w:val="002E5270"/>
    <w:rsid w:val="002E7745"/>
    <w:rsid w:val="002F3CC3"/>
    <w:rsid w:val="002F4F04"/>
    <w:rsid w:val="00304F28"/>
    <w:rsid w:val="0031718C"/>
    <w:rsid w:val="0034130C"/>
    <w:rsid w:val="00341CD1"/>
    <w:rsid w:val="00357962"/>
    <w:rsid w:val="0038294B"/>
    <w:rsid w:val="00384B1F"/>
    <w:rsid w:val="00384C5A"/>
    <w:rsid w:val="003936AC"/>
    <w:rsid w:val="003A2867"/>
    <w:rsid w:val="003A4EC1"/>
    <w:rsid w:val="003A6BE6"/>
    <w:rsid w:val="003A6E8A"/>
    <w:rsid w:val="003B04AC"/>
    <w:rsid w:val="003B1472"/>
    <w:rsid w:val="003C77BA"/>
    <w:rsid w:val="003D064F"/>
    <w:rsid w:val="003D56B5"/>
    <w:rsid w:val="003E121D"/>
    <w:rsid w:val="003F1A94"/>
    <w:rsid w:val="0040349A"/>
    <w:rsid w:val="004038F6"/>
    <w:rsid w:val="00404BE3"/>
    <w:rsid w:val="00406AE3"/>
    <w:rsid w:val="004079DF"/>
    <w:rsid w:val="00416E9B"/>
    <w:rsid w:val="0042248B"/>
    <w:rsid w:val="00423768"/>
    <w:rsid w:val="00430197"/>
    <w:rsid w:val="00434097"/>
    <w:rsid w:val="00436A70"/>
    <w:rsid w:val="00441091"/>
    <w:rsid w:val="00441FB2"/>
    <w:rsid w:val="0044235B"/>
    <w:rsid w:val="00442E4A"/>
    <w:rsid w:val="00443CE5"/>
    <w:rsid w:val="00447B0E"/>
    <w:rsid w:val="004507E4"/>
    <w:rsid w:val="00454542"/>
    <w:rsid w:val="0045644C"/>
    <w:rsid w:val="00456756"/>
    <w:rsid w:val="00472CAF"/>
    <w:rsid w:val="004741C2"/>
    <w:rsid w:val="00474B2D"/>
    <w:rsid w:val="00475BAA"/>
    <w:rsid w:val="00493898"/>
    <w:rsid w:val="004A6694"/>
    <w:rsid w:val="004C2C82"/>
    <w:rsid w:val="004C5494"/>
    <w:rsid w:val="004C7D99"/>
    <w:rsid w:val="004D4293"/>
    <w:rsid w:val="004E0554"/>
    <w:rsid w:val="004E441D"/>
    <w:rsid w:val="004E63EE"/>
    <w:rsid w:val="004F7F5A"/>
    <w:rsid w:val="00501E61"/>
    <w:rsid w:val="00515C73"/>
    <w:rsid w:val="005160C9"/>
    <w:rsid w:val="0051630B"/>
    <w:rsid w:val="00516FDC"/>
    <w:rsid w:val="00535899"/>
    <w:rsid w:val="00555FDE"/>
    <w:rsid w:val="00560F2F"/>
    <w:rsid w:val="00566257"/>
    <w:rsid w:val="0057598C"/>
    <w:rsid w:val="00592657"/>
    <w:rsid w:val="0059727D"/>
    <w:rsid w:val="005B4393"/>
    <w:rsid w:val="005C02B7"/>
    <w:rsid w:val="005C24FE"/>
    <w:rsid w:val="005D2257"/>
    <w:rsid w:val="005D2ECF"/>
    <w:rsid w:val="005D61E7"/>
    <w:rsid w:val="005F0A3D"/>
    <w:rsid w:val="00603924"/>
    <w:rsid w:val="00614520"/>
    <w:rsid w:val="006173A1"/>
    <w:rsid w:val="00620BDC"/>
    <w:rsid w:val="00622415"/>
    <w:rsid w:val="006317C5"/>
    <w:rsid w:val="00651193"/>
    <w:rsid w:val="00653549"/>
    <w:rsid w:val="006574BC"/>
    <w:rsid w:val="00666D6B"/>
    <w:rsid w:val="0067756E"/>
    <w:rsid w:val="006826C7"/>
    <w:rsid w:val="00684ECD"/>
    <w:rsid w:val="00691C84"/>
    <w:rsid w:val="00695FB4"/>
    <w:rsid w:val="006A2EDC"/>
    <w:rsid w:val="006C5A8A"/>
    <w:rsid w:val="006E1645"/>
    <w:rsid w:val="006F7200"/>
    <w:rsid w:val="00701F56"/>
    <w:rsid w:val="00706F83"/>
    <w:rsid w:val="00713675"/>
    <w:rsid w:val="00720C17"/>
    <w:rsid w:val="007210DB"/>
    <w:rsid w:val="00726C42"/>
    <w:rsid w:val="00740376"/>
    <w:rsid w:val="007502D9"/>
    <w:rsid w:val="00755BE2"/>
    <w:rsid w:val="00755F9C"/>
    <w:rsid w:val="00756CB3"/>
    <w:rsid w:val="00757420"/>
    <w:rsid w:val="00760987"/>
    <w:rsid w:val="00760E82"/>
    <w:rsid w:val="00763312"/>
    <w:rsid w:val="007649C9"/>
    <w:rsid w:val="00765545"/>
    <w:rsid w:val="00776D29"/>
    <w:rsid w:val="007775AB"/>
    <w:rsid w:val="007800FC"/>
    <w:rsid w:val="00782D64"/>
    <w:rsid w:val="00786843"/>
    <w:rsid w:val="007A486B"/>
    <w:rsid w:val="007B2083"/>
    <w:rsid w:val="007C4026"/>
    <w:rsid w:val="007C4E43"/>
    <w:rsid w:val="007C6D09"/>
    <w:rsid w:val="007D2DF1"/>
    <w:rsid w:val="007D3DAA"/>
    <w:rsid w:val="007D48B8"/>
    <w:rsid w:val="007E0F2D"/>
    <w:rsid w:val="007F0D78"/>
    <w:rsid w:val="007F6EA8"/>
    <w:rsid w:val="00806D2C"/>
    <w:rsid w:val="00812926"/>
    <w:rsid w:val="00815CC3"/>
    <w:rsid w:val="00817DD5"/>
    <w:rsid w:val="008339E7"/>
    <w:rsid w:val="00837516"/>
    <w:rsid w:val="00840C27"/>
    <w:rsid w:val="00842EA9"/>
    <w:rsid w:val="00855C66"/>
    <w:rsid w:val="00865F34"/>
    <w:rsid w:val="00866DF1"/>
    <w:rsid w:val="0088260D"/>
    <w:rsid w:val="008A45CC"/>
    <w:rsid w:val="008C1798"/>
    <w:rsid w:val="008C1B78"/>
    <w:rsid w:val="008C2AFC"/>
    <w:rsid w:val="008C388D"/>
    <w:rsid w:val="008D4C55"/>
    <w:rsid w:val="008E5E82"/>
    <w:rsid w:val="008F2AE5"/>
    <w:rsid w:val="00906762"/>
    <w:rsid w:val="00914917"/>
    <w:rsid w:val="009208F8"/>
    <w:rsid w:val="0092250E"/>
    <w:rsid w:val="00924849"/>
    <w:rsid w:val="009318CD"/>
    <w:rsid w:val="00932A25"/>
    <w:rsid w:val="00933358"/>
    <w:rsid w:val="00941408"/>
    <w:rsid w:val="00944C81"/>
    <w:rsid w:val="0096156C"/>
    <w:rsid w:val="00963432"/>
    <w:rsid w:val="00973E3D"/>
    <w:rsid w:val="00973E90"/>
    <w:rsid w:val="00991112"/>
    <w:rsid w:val="00996955"/>
    <w:rsid w:val="009A5036"/>
    <w:rsid w:val="009B64E4"/>
    <w:rsid w:val="009B69FD"/>
    <w:rsid w:val="009B7E07"/>
    <w:rsid w:val="009C3819"/>
    <w:rsid w:val="009D1AD4"/>
    <w:rsid w:val="009D2D28"/>
    <w:rsid w:val="009D379E"/>
    <w:rsid w:val="009E2B55"/>
    <w:rsid w:val="009E4BFE"/>
    <w:rsid w:val="009E5BF6"/>
    <w:rsid w:val="00A00915"/>
    <w:rsid w:val="00A14D0C"/>
    <w:rsid w:val="00A14F5F"/>
    <w:rsid w:val="00A215F4"/>
    <w:rsid w:val="00A251CD"/>
    <w:rsid w:val="00A27959"/>
    <w:rsid w:val="00A31C16"/>
    <w:rsid w:val="00A34BA1"/>
    <w:rsid w:val="00A35DB8"/>
    <w:rsid w:val="00A50B8C"/>
    <w:rsid w:val="00A5557B"/>
    <w:rsid w:val="00A62621"/>
    <w:rsid w:val="00A63CF8"/>
    <w:rsid w:val="00A73AA7"/>
    <w:rsid w:val="00A87EEF"/>
    <w:rsid w:val="00AA31E8"/>
    <w:rsid w:val="00AB1117"/>
    <w:rsid w:val="00AB32BF"/>
    <w:rsid w:val="00AC1680"/>
    <w:rsid w:val="00AD0060"/>
    <w:rsid w:val="00AD3292"/>
    <w:rsid w:val="00AE3B08"/>
    <w:rsid w:val="00B00111"/>
    <w:rsid w:val="00B011A6"/>
    <w:rsid w:val="00B05668"/>
    <w:rsid w:val="00B21976"/>
    <w:rsid w:val="00B222ED"/>
    <w:rsid w:val="00B252B2"/>
    <w:rsid w:val="00B2586C"/>
    <w:rsid w:val="00B55774"/>
    <w:rsid w:val="00B56383"/>
    <w:rsid w:val="00B56A6E"/>
    <w:rsid w:val="00B57360"/>
    <w:rsid w:val="00B6072E"/>
    <w:rsid w:val="00B619FD"/>
    <w:rsid w:val="00B6308C"/>
    <w:rsid w:val="00B66A66"/>
    <w:rsid w:val="00B7167F"/>
    <w:rsid w:val="00B76533"/>
    <w:rsid w:val="00B81CD1"/>
    <w:rsid w:val="00B83328"/>
    <w:rsid w:val="00B849CC"/>
    <w:rsid w:val="00B90FD6"/>
    <w:rsid w:val="00B928C3"/>
    <w:rsid w:val="00BA61F9"/>
    <w:rsid w:val="00BA7D33"/>
    <w:rsid w:val="00BB1B89"/>
    <w:rsid w:val="00BB1FBE"/>
    <w:rsid w:val="00BC2F5A"/>
    <w:rsid w:val="00BC3780"/>
    <w:rsid w:val="00BC3D10"/>
    <w:rsid w:val="00BD1CC5"/>
    <w:rsid w:val="00BE30F6"/>
    <w:rsid w:val="00BF7222"/>
    <w:rsid w:val="00C0502B"/>
    <w:rsid w:val="00C11B4C"/>
    <w:rsid w:val="00C42FE4"/>
    <w:rsid w:val="00C60674"/>
    <w:rsid w:val="00C65FC4"/>
    <w:rsid w:val="00C6640E"/>
    <w:rsid w:val="00C6646E"/>
    <w:rsid w:val="00C70A98"/>
    <w:rsid w:val="00C86136"/>
    <w:rsid w:val="00C91681"/>
    <w:rsid w:val="00C94A20"/>
    <w:rsid w:val="00CA16CC"/>
    <w:rsid w:val="00CB47D1"/>
    <w:rsid w:val="00CB52DA"/>
    <w:rsid w:val="00CC4F6A"/>
    <w:rsid w:val="00CD0A98"/>
    <w:rsid w:val="00CD10A6"/>
    <w:rsid w:val="00CE196C"/>
    <w:rsid w:val="00D02B65"/>
    <w:rsid w:val="00D1120E"/>
    <w:rsid w:val="00D11EF1"/>
    <w:rsid w:val="00D12B5C"/>
    <w:rsid w:val="00D24468"/>
    <w:rsid w:val="00D43863"/>
    <w:rsid w:val="00D45E0D"/>
    <w:rsid w:val="00D61913"/>
    <w:rsid w:val="00D638C5"/>
    <w:rsid w:val="00D7148E"/>
    <w:rsid w:val="00D73D35"/>
    <w:rsid w:val="00DA07F2"/>
    <w:rsid w:val="00DB0D5D"/>
    <w:rsid w:val="00DC52C5"/>
    <w:rsid w:val="00DD6B67"/>
    <w:rsid w:val="00DE4C94"/>
    <w:rsid w:val="00DE7555"/>
    <w:rsid w:val="00DF65AE"/>
    <w:rsid w:val="00E01F42"/>
    <w:rsid w:val="00E0566E"/>
    <w:rsid w:val="00E057E4"/>
    <w:rsid w:val="00E06741"/>
    <w:rsid w:val="00E16977"/>
    <w:rsid w:val="00E16D93"/>
    <w:rsid w:val="00E268DB"/>
    <w:rsid w:val="00E34A3D"/>
    <w:rsid w:val="00E36D33"/>
    <w:rsid w:val="00E37E22"/>
    <w:rsid w:val="00E51BCD"/>
    <w:rsid w:val="00E56F83"/>
    <w:rsid w:val="00E658A1"/>
    <w:rsid w:val="00E671C0"/>
    <w:rsid w:val="00E72299"/>
    <w:rsid w:val="00E8113D"/>
    <w:rsid w:val="00E93B56"/>
    <w:rsid w:val="00E94E80"/>
    <w:rsid w:val="00ED0C22"/>
    <w:rsid w:val="00EE2E86"/>
    <w:rsid w:val="00EE50B1"/>
    <w:rsid w:val="00F07D58"/>
    <w:rsid w:val="00F36B36"/>
    <w:rsid w:val="00F4367A"/>
    <w:rsid w:val="00F45880"/>
    <w:rsid w:val="00F4789A"/>
    <w:rsid w:val="00F54493"/>
    <w:rsid w:val="00F5763D"/>
    <w:rsid w:val="00F60CB9"/>
    <w:rsid w:val="00F83CA9"/>
    <w:rsid w:val="00F9303E"/>
    <w:rsid w:val="00FB0666"/>
    <w:rsid w:val="00FC32CD"/>
    <w:rsid w:val="00FC6BBD"/>
    <w:rsid w:val="00FD0B6E"/>
    <w:rsid w:val="00FD2338"/>
    <w:rsid w:val="00FE33E3"/>
    <w:rsid w:val="00FE7E06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8F2A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sid w:val="00713675"/>
    <w:rPr>
      <w:color w:val="0000FF"/>
      <w:u w:val="single"/>
    </w:rPr>
  </w:style>
  <w:style w:type="paragraph" w:customStyle="1" w:styleId="Default">
    <w:name w:val="Default"/>
    <w:rsid w:val="00E36D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rsid w:val="00E36D33"/>
    <w:pPr>
      <w:spacing w:after="120"/>
      <w:ind w:left="283"/>
    </w:pPr>
    <w:rPr>
      <w:sz w:val="22"/>
    </w:rPr>
  </w:style>
  <w:style w:type="paragraph" w:styleId="BodyText">
    <w:name w:val="Body Text"/>
    <w:basedOn w:val="Normal"/>
    <w:rsid w:val="00E36D33"/>
    <w:pPr>
      <w:spacing w:after="120"/>
    </w:pPr>
    <w:rPr>
      <w:rFonts w:ascii="Times New Roman" w:hAnsi="Times New Roman"/>
      <w:lang w:eastAsia="en-GB"/>
    </w:rPr>
  </w:style>
  <w:style w:type="paragraph" w:styleId="ListBullet">
    <w:name w:val="List Bullet"/>
    <w:basedOn w:val="List"/>
    <w:autoRedefine/>
    <w:rsid w:val="00E36D33"/>
    <w:pPr>
      <w:numPr>
        <w:numId w:val="1"/>
      </w:numPr>
      <w:tabs>
        <w:tab w:val="clear" w:pos="360"/>
      </w:tabs>
      <w:spacing w:after="240"/>
      <w:ind w:right="360"/>
      <w:jc w:val="both"/>
    </w:pPr>
    <w:rPr>
      <w:rFonts w:ascii="Garamond" w:hAnsi="Garamond" w:cs="Garamond"/>
      <w:spacing w:val="-5"/>
    </w:rPr>
  </w:style>
  <w:style w:type="paragraph" w:styleId="List">
    <w:name w:val="List"/>
    <w:basedOn w:val="Normal"/>
    <w:rsid w:val="00E36D33"/>
    <w:pPr>
      <w:ind w:left="283" w:hanging="283"/>
    </w:pPr>
  </w:style>
  <w:style w:type="paragraph" w:customStyle="1" w:styleId="Normal2">
    <w:name w:val="Normal+2"/>
    <w:basedOn w:val="Normal"/>
    <w:next w:val="Normal"/>
    <w:rsid w:val="009D2D28"/>
    <w:pPr>
      <w:autoSpaceDE w:val="0"/>
      <w:autoSpaceDN w:val="0"/>
      <w:adjustRightInd w:val="0"/>
    </w:pPr>
    <w:rPr>
      <w:lang w:eastAsia="en-GB"/>
    </w:rPr>
  </w:style>
  <w:style w:type="table" w:styleId="TableGrid">
    <w:name w:val="Table Grid"/>
    <w:basedOn w:val="TableNormal"/>
    <w:rsid w:val="009D2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AA31E8"/>
    <w:rPr>
      <w:sz w:val="20"/>
      <w:szCs w:val="20"/>
    </w:rPr>
  </w:style>
  <w:style w:type="character" w:styleId="FootnoteReference">
    <w:name w:val="footnote reference"/>
    <w:semiHidden/>
    <w:rsid w:val="00AA31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55774"/>
    <w:pPr>
      <w:ind w:left="720"/>
    </w:pPr>
  </w:style>
  <w:style w:type="paragraph" w:styleId="Revision">
    <w:name w:val="Revision"/>
    <w:hidden/>
    <w:uiPriority w:val="99"/>
    <w:semiHidden/>
    <w:rsid w:val="00AE3B08"/>
    <w:rPr>
      <w:rFonts w:ascii="Arial" w:hAnsi="Arial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8F2AE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3">
    <w:name w:val="Body Text 3"/>
    <w:basedOn w:val="Normal"/>
    <w:link w:val="BodyText3Char"/>
    <w:rsid w:val="008F2AE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F2AE5"/>
    <w:rPr>
      <w:rFonts w:ascii="Arial" w:hAnsi="Arial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8F2AE5"/>
    <w:rPr>
      <w:rFonts w:ascii="Arial" w:hAnsi="Arial"/>
      <w:b/>
      <w:bCs/>
      <w:sz w:val="24"/>
      <w:szCs w:val="24"/>
      <w:lang w:eastAsia="en-US"/>
    </w:rPr>
  </w:style>
  <w:style w:type="character" w:styleId="FollowedHyperlink">
    <w:name w:val="FollowedHyperlink"/>
    <w:uiPriority w:val="99"/>
    <w:unhideWhenUsed/>
    <w:rsid w:val="008F2AE5"/>
    <w:rPr>
      <w:color w:val="954F72"/>
      <w:u w:val="single"/>
    </w:rPr>
  </w:style>
  <w:style w:type="paragraph" w:styleId="NoSpacing">
    <w:name w:val="No Spacing"/>
    <w:uiPriority w:val="1"/>
    <w:qFormat/>
    <w:rsid w:val="008F2A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8F2AE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8F2A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sid w:val="00713675"/>
    <w:rPr>
      <w:color w:val="0000FF"/>
      <w:u w:val="single"/>
    </w:rPr>
  </w:style>
  <w:style w:type="paragraph" w:customStyle="1" w:styleId="Default">
    <w:name w:val="Default"/>
    <w:rsid w:val="00E36D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rsid w:val="00E36D33"/>
    <w:pPr>
      <w:spacing w:after="120"/>
      <w:ind w:left="283"/>
    </w:pPr>
    <w:rPr>
      <w:sz w:val="22"/>
    </w:rPr>
  </w:style>
  <w:style w:type="paragraph" w:styleId="BodyText">
    <w:name w:val="Body Text"/>
    <w:basedOn w:val="Normal"/>
    <w:rsid w:val="00E36D33"/>
    <w:pPr>
      <w:spacing w:after="120"/>
    </w:pPr>
    <w:rPr>
      <w:rFonts w:ascii="Times New Roman" w:hAnsi="Times New Roman"/>
      <w:lang w:eastAsia="en-GB"/>
    </w:rPr>
  </w:style>
  <w:style w:type="paragraph" w:styleId="ListBullet">
    <w:name w:val="List Bullet"/>
    <w:basedOn w:val="List"/>
    <w:autoRedefine/>
    <w:rsid w:val="00E36D33"/>
    <w:pPr>
      <w:numPr>
        <w:numId w:val="1"/>
      </w:numPr>
      <w:tabs>
        <w:tab w:val="clear" w:pos="360"/>
      </w:tabs>
      <w:spacing w:after="240"/>
      <w:ind w:right="360"/>
      <w:jc w:val="both"/>
    </w:pPr>
    <w:rPr>
      <w:rFonts w:ascii="Garamond" w:hAnsi="Garamond" w:cs="Garamond"/>
      <w:spacing w:val="-5"/>
    </w:rPr>
  </w:style>
  <w:style w:type="paragraph" w:styleId="List">
    <w:name w:val="List"/>
    <w:basedOn w:val="Normal"/>
    <w:rsid w:val="00E36D33"/>
    <w:pPr>
      <w:ind w:left="283" w:hanging="283"/>
    </w:pPr>
  </w:style>
  <w:style w:type="paragraph" w:customStyle="1" w:styleId="Normal2">
    <w:name w:val="Normal+2"/>
    <w:basedOn w:val="Normal"/>
    <w:next w:val="Normal"/>
    <w:rsid w:val="009D2D28"/>
    <w:pPr>
      <w:autoSpaceDE w:val="0"/>
      <w:autoSpaceDN w:val="0"/>
      <w:adjustRightInd w:val="0"/>
    </w:pPr>
    <w:rPr>
      <w:lang w:eastAsia="en-GB"/>
    </w:rPr>
  </w:style>
  <w:style w:type="table" w:styleId="TableGrid">
    <w:name w:val="Table Grid"/>
    <w:basedOn w:val="TableNormal"/>
    <w:rsid w:val="009D2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AA31E8"/>
    <w:rPr>
      <w:sz w:val="20"/>
      <w:szCs w:val="20"/>
    </w:rPr>
  </w:style>
  <w:style w:type="character" w:styleId="FootnoteReference">
    <w:name w:val="footnote reference"/>
    <w:semiHidden/>
    <w:rsid w:val="00AA31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55774"/>
    <w:pPr>
      <w:ind w:left="720"/>
    </w:pPr>
  </w:style>
  <w:style w:type="paragraph" w:styleId="Revision">
    <w:name w:val="Revision"/>
    <w:hidden/>
    <w:uiPriority w:val="99"/>
    <w:semiHidden/>
    <w:rsid w:val="00AE3B08"/>
    <w:rPr>
      <w:rFonts w:ascii="Arial" w:hAnsi="Arial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8F2AE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3">
    <w:name w:val="Body Text 3"/>
    <w:basedOn w:val="Normal"/>
    <w:link w:val="BodyText3Char"/>
    <w:rsid w:val="008F2AE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F2AE5"/>
    <w:rPr>
      <w:rFonts w:ascii="Arial" w:hAnsi="Arial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8F2AE5"/>
    <w:rPr>
      <w:rFonts w:ascii="Arial" w:hAnsi="Arial"/>
      <w:b/>
      <w:bCs/>
      <w:sz w:val="24"/>
      <w:szCs w:val="24"/>
      <w:lang w:eastAsia="en-US"/>
    </w:rPr>
  </w:style>
  <w:style w:type="character" w:styleId="FollowedHyperlink">
    <w:name w:val="FollowedHyperlink"/>
    <w:uiPriority w:val="99"/>
    <w:unhideWhenUsed/>
    <w:rsid w:val="008F2AE5"/>
    <w:rPr>
      <w:color w:val="954F72"/>
      <w:u w:val="single"/>
    </w:rPr>
  </w:style>
  <w:style w:type="paragraph" w:styleId="NoSpacing">
    <w:name w:val="No Spacing"/>
    <w:uiPriority w:val="1"/>
    <w:qFormat/>
    <w:rsid w:val="008F2A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8F2A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FDA680-FB4D-4687-B48F-FE3FB24A683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B8CE1B15-42BA-4A8A-85DB-2E6B4EF6C3E3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solidFill>
                <a:srgbClr val="000000"/>
              </a:solidFill>
              <a:latin typeface="Calibri"/>
            </a:rPr>
            <a:t>Revenues &amp; Benefits Programme Manager</a:t>
          </a:r>
        </a:p>
        <a:p>
          <a:pPr marR="0" algn="ctr" rtl="0"/>
          <a:r>
            <a:rPr lang="en-GB" b="0" i="0" u="none" strike="noStrike" baseline="0" smtClean="0">
              <a:solidFill>
                <a:srgbClr val="000000"/>
              </a:solidFill>
              <a:latin typeface="Calibri"/>
            </a:rPr>
            <a:t>0.2 FTE</a:t>
          </a:r>
          <a:endParaRPr lang="en-GB" b="0" i="0" u="none" strike="noStrike" baseline="0" smtClean="0">
            <a:solidFill>
              <a:srgbClr val="000000"/>
            </a:solidFill>
            <a:latin typeface="Times New Roman"/>
          </a:endParaRPr>
        </a:p>
        <a:p>
          <a:pPr marR="0" algn="ctr" rtl="0"/>
          <a:r>
            <a:rPr lang="en-GB" b="0" i="0" u="none" strike="noStrike" baseline="0" smtClean="0">
              <a:solidFill>
                <a:srgbClr val="000000"/>
              </a:solidFill>
              <a:latin typeface="Calibri"/>
            </a:rPr>
            <a:t>Grade 10</a:t>
          </a:r>
          <a:endParaRPr lang="en-GB" b="0" i="0" u="none" strike="noStrike" baseline="0" smtClean="0">
            <a:solidFill>
              <a:srgbClr val="000000"/>
            </a:solidFill>
            <a:latin typeface="Times New Roman"/>
          </a:endParaRPr>
        </a:p>
      </dgm:t>
    </dgm:pt>
    <dgm:pt modelId="{3985C072-4F04-4913-85A3-655BA4B67C8E}" type="parTrans" cxnId="{FAC06911-D24C-453E-B951-FD210020EA70}">
      <dgm:prSet/>
      <dgm:spPr/>
    </dgm:pt>
    <dgm:pt modelId="{BAB04C0B-CAB2-43F3-8E08-F70F62FB1758}" type="sibTrans" cxnId="{FAC06911-D24C-453E-B951-FD210020EA70}">
      <dgm:prSet/>
      <dgm:spPr/>
    </dgm:pt>
    <dgm:pt modelId="{AACEC00D-C960-4EEA-9502-107D3A9CADB3}" type="asst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Calibri"/>
            </a:rPr>
            <a:t>Welfare Reform Manager</a:t>
          </a:r>
        </a:p>
        <a:p>
          <a:pPr marR="0" algn="ctr" rtl="0"/>
          <a:r>
            <a:rPr lang="en-GB" b="0" i="0" u="none" strike="noStrike" baseline="0" smtClean="0">
              <a:latin typeface="Calibri"/>
            </a:rPr>
            <a:t>0.8 FTE</a:t>
          </a:r>
          <a:endParaRPr lang="en-GB" b="0" i="0" u="none" strike="noStrike" baseline="0" smtClean="0">
            <a:latin typeface="Times New Roman"/>
          </a:endParaRPr>
        </a:p>
        <a:p>
          <a:pPr marR="0" algn="ctr" rtl="0"/>
          <a:r>
            <a:rPr lang="en-GB" b="0" i="0" u="none" strike="noStrike" baseline="0" smtClean="0">
              <a:latin typeface="Calibri"/>
            </a:rPr>
            <a:t>Grade 9</a:t>
          </a:r>
          <a:endParaRPr lang="en-GB" smtClean="0"/>
        </a:p>
      </dgm:t>
    </dgm:pt>
    <dgm:pt modelId="{52D4AF51-EB1A-40C9-ADFC-8027547ED39F}" type="parTrans" cxnId="{21142DDE-C823-49BE-835F-50BEC601B85E}">
      <dgm:prSet/>
      <dgm:spPr/>
    </dgm:pt>
    <dgm:pt modelId="{83E11E57-6B5D-448D-919E-6FE42E6BEAED}" type="sibTrans" cxnId="{21142DDE-C823-49BE-835F-50BEC601B85E}">
      <dgm:prSet/>
      <dgm:spPr/>
    </dgm:pt>
    <dgm:pt modelId="{6E258A26-925F-4B95-A8C7-4F4F8323755B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Calibri"/>
            </a:rPr>
            <a:t>Senior Welfare Reform Project Officer</a:t>
          </a:r>
        </a:p>
        <a:p>
          <a:pPr marR="0" algn="ctr" rtl="0">
            <a:buFont typeface="Calibri"/>
            <a:buChar char="1"/>
          </a:pPr>
          <a:r>
            <a:rPr lang="en-GB" b="0" i="0" u="none" strike="noStrike" baseline="0" smtClean="0">
              <a:latin typeface="Calibri"/>
            </a:rPr>
            <a:t>FTE</a:t>
          </a:r>
        </a:p>
        <a:p>
          <a:pPr marR="0" algn="ctr" rtl="0"/>
          <a:r>
            <a:rPr lang="en-GB" b="0" i="0" u="none" strike="noStrike" baseline="0" smtClean="0">
              <a:latin typeface="Calibri"/>
            </a:rPr>
            <a:t>Grade 7</a:t>
          </a:r>
          <a:endParaRPr lang="en-GB" smtClean="0"/>
        </a:p>
      </dgm:t>
    </dgm:pt>
    <dgm:pt modelId="{6D045EFA-78B4-485C-B638-3E5A3A1F2CA7}" type="parTrans" cxnId="{B0CAF38B-9CD6-42F2-8249-3C903BF71913}">
      <dgm:prSet/>
      <dgm:spPr/>
    </dgm:pt>
    <dgm:pt modelId="{A045F6D0-9B31-4490-BA14-67D5065FF788}" type="sibTrans" cxnId="{B0CAF38B-9CD6-42F2-8249-3C903BF71913}">
      <dgm:prSet/>
      <dgm:spPr/>
    </dgm:pt>
    <dgm:pt modelId="{FFB66714-D68E-4D17-AEE0-41DD5C83265C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Calibri"/>
            </a:rPr>
            <a:t>Welfare Reform Project Officer</a:t>
          </a:r>
          <a:endParaRPr lang="en-GB" b="0" i="0" u="none" strike="noStrike" baseline="0" smtClean="0">
            <a:latin typeface="Times New Roman"/>
          </a:endParaRPr>
        </a:p>
        <a:p>
          <a:pPr marR="0" algn="ctr" rtl="0"/>
          <a:r>
            <a:rPr lang="en-GB" b="0" i="0" u="none" strike="noStrike" baseline="0" smtClean="0">
              <a:latin typeface="Calibri"/>
            </a:rPr>
            <a:t>1.0 FTE</a:t>
          </a:r>
        </a:p>
        <a:p>
          <a:pPr marR="0" algn="ctr" rtl="0"/>
          <a:r>
            <a:rPr lang="en-GB" b="0" i="0" u="none" strike="noStrike" baseline="0" smtClean="0">
              <a:latin typeface="Calibri"/>
            </a:rPr>
            <a:t>Grade 6</a:t>
          </a:r>
          <a:endParaRPr lang="en-GB" smtClean="0"/>
        </a:p>
      </dgm:t>
    </dgm:pt>
    <dgm:pt modelId="{F21D2C43-91CF-4E74-B2B8-223460F53D38}" type="parTrans" cxnId="{0E18DA78-EC1A-4379-B196-32C11EC00EF0}">
      <dgm:prSet/>
      <dgm:spPr/>
    </dgm:pt>
    <dgm:pt modelId="{D0954881-A704-4DCB-9824-506A553A3100}" type="sibTrans" cxnId="{0E18DA78-EC1A-4379-B196-32C11EC00EF0}">
      <dgm:prSet/>
      <dgm:spPr/>
    </dgm:pt>
    <dgm:pt modelId="{84B04C73-5E9F-444C-BD77-5C610A467363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Calibri"/>
            </a:rPr>
            <a:t>Welfare Reform Project Officer</a:t>
          </a:r>
        </a:p>
        <a:p>
          <a:pPr marR="0" algn="ctr" rtl="0"/>
          <a:r>
            <a:rPr lang="en-GB" b="0" i="0" u="none" strike="noStrike" baseline="0" smtClean="0">
              <a:latin typeface="Calibri"/>
            </a:rPr>
            <a:t>1.0 FTE</a:t>
          </a:r>
        </a:p>
        <a:p>
          <a:pPr marR="0" algn="ctr" rtl="0"/>
          <a:r>
            <a:rPr lang="en-GB" b="0" i="0" u="none" strike="noStrike" baseline="0" smtClean="0">
              <a:latin typeface="Calibri"/>
            </a:rPr>
            <a:t>Grade 6</a:t>
          </a:r>
          <a:endParaRPr lang="en-GB" b="0" i="0" u="none" strike="noStrike" baseline="0" smtClean="0">
            <a:latin typeface="Times New Roman"/>
          </a:endParaRPr>
        </a:p>
      </dgm:t>
    </dgm:pt>
    <dgm:pt modelId="{3D1CEA00-B13F-4008-B533-2B1D90E0C36B}" type="parTrans" cxnId="{23FAA121-755C-4F05-B7E2-9F024663F412}">
      <dgm:prSet/>
      <dgm:spPr/>
    </dgm:pt>
    <dgm:pt modelId="{D2AD2834-BFED-4517-A320-8793EAFE9E35}" type="sibTrans" cxnId="{23FAA121-755C-4F05-B7E2-9F024663F412}">
      <dgm:prSet/>
      <dgm:spPr/>
    </dgm:pt>
    <dgm:pt modelId="{F87AEC2A-E39B-4223-B6B9-47AB515AC786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Calibri"/>
            </a:rPr>
            <a:t>Welfare Reform Project Officer</a:t>
          </a:r>
        </a:p>
        <a:p>
          <a:pPr marR="0" algn="ctr" rtl="0"/>
          <a:r>
            <a:rPr lang="en-GB" b="0" i="0" u="none" strike="noStrike" baseline="0" smtClean="0">
              <a:latin typeface="Calibri"/>
            </a:rPr>
            <a:t>1.0 FTE</a:t>
          </a:r>
        </a:p>
        <a:p>
          <a:pPr marR="0" algn="ctr" rtl="0"/>
          <a:r>
            <a:rPr lang="en-GB" b="0" i="0" u="none" strike="noStrike" baseline="0" smtClean="0">
              <a:latin typeface="Calibri"/>
            </a:rPr>
            <a:t>Grade 6</a:t>
          </a:r>
          <a:endParaRPr lang="en-GB" b="0" i="0" u="none" strike="noStrike" baseline="0" smtClean="0">
            <a:latin typeface="Times New Roman"/>
          </a:endParaRPr>
        </a:p>
      </dgm:t>
    </dgm:pt>
    <dgm:pt modelId="{EABCD213-E2DE-486B-BD2E-E74D4C62FD24}" type="parTrans" cxnId="{EEB79607-831E-4593-BCE1-C8DD2C9EE407}">
      <dgm:prSet/>
      <dgm:spPr/>
    </dgm:pt>
    <dgm:pt modelId="{201B7744-131F-4D86-B7AB-3B37BF335E38}" type="sibTrans" cxnId="{EEB79607-831E-4593-BCE1-C8DD2C9EE407}">
      <dgm:prSet/>
      <dgm:spPr/>
    </dgm:pt>
    <dgm:pt modelId="{C13CA1D7-32C9-4696-BC22-43245D8CC8FE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Calibri"/>
            </a:rPr>
            <a:t>Welfare Reform Project Officer</a:t>
          </a:r>
        </a:p>
        <a:p>
          <a:pPr marR="0" algn="ctr" rtl="0"/>
          <a:r>
            <a:rPr lang="en-GB" b="0" i="0" u="none" strike="noStrike" baseline="0" smtClean="0">
              <a:latin typeface="Calibri"/>
            </a:rPr>
            <a:t>1.0 FTE</a:t>
          </a:r>
        </a:p>
        <a:p>
          <a:pPr marR="0" algn="ctr" rtl="0"/>
          <a:r>
            <a:rPr lang="en-GB" b="0" i="0" u="none" strike="noStrike" baseline="0" smtClean="0">
              <a:latin typeface="Calibri"/>
            </a:rPr>
            <a:t>Grade 6</a:t>
          </a:r>
          <a:endParaRPr lang="en-GB" b="0" i="0" u="none" strike="noStrike" baseline="0" smtClean="0">
            <a:latin typeface="Times New Roman"/>
          </a:endParaRPr>
        </a:p>
      </dgm:t>
    </dgm:pt>
    <dgm:pt modelId="{338968C0-947E-41AF-9EAE-AA81EFBC9BC3}" type="parTrans" cxnId="{76CAB010-8E08-4FC8-A8EA-8F26F75C7B55}">
      <dgm:prSet/>
      <dgm:spPr/>
    </dgm:pt>
    <dgm:pt modelId="{25AA4E9D-34E1-4DC7-B198-08B70168B07F}" type="sibTrans" cxnId="{76CAB010-8E08-4FC8-A8EA-8F26F75C7B55}">
      <dgm:prSet/>
      <dgm:spPr/>
    </dgm:pt>
    <dgm:pt modelId="{811CBCD7-FDD2-448D-8FD9-089EE1DE7361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Calibri"/>
            </a:rPr>
            <a:t>Welfare Reform Project Officer</a:t>
          </a:r>
        </a:p>
        <a:p>
          <a:pPr marR="0" algn="ctr" rtl="0"/>
          <a:r>
            <a:rPr lang="en-GB" b="0" i="0" u="none" strike="noStrike" baseline="0" smtClean="0">
              <a:latin typeface="Calibri"/>
            </a:rPr>
            <a:t>1.0 FTE</a:t>
          </a:r>
        </a:p>
        <a:p>
          <a:pPr marR="0" algn="ctr" rtl="0"/>
          <a:r>
            <a:rPr lang="en-GB" b="0" i="0" u="none" strike="noStrike" baseline="0" smtClean="0">
              <a:latin typeface="Calibri"/>
            </a:rPr>
            <a:t>Grade 6</a:t>
          </a:r>
          <a:endParaRPr lang="en-GB" b="0" i="0" u="none" strike="noStrike" baseline="0" smtClean="0">
            <a:latin typeface="Times New Roman"/>
          </a:endParaRPr>
        </a:p>
      </dgm:t>
    </dgm:pt>
    <dgm:pt modelId="{F683F247-E781-437B-86FD-B7AFEF23016B}" type="parTrans" cxnId="{5C97570B-57A4-4AE4-9B1F-6EE7B0871F44}">
      <dgm:prSet/>
      <dgm:spPr/>
    </dgm:pt>
    <dgm:pt modelId="{10071E3A-30CA-4C8A-857F-4DA5A024D1D1}" type="sibTrans" cxnId="{5C97570B-57A4-4AE4-9B1F-6EE7B0871F44}">
      <dgm:prSet/>
      <dgm:spPr/>
    </dgm:pt>
    <dgm:pt modelId="{193BCAAB-6980-40AE-827D-6691005D5946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Calibri"/>
            </a:rPr>
            <a:t>DHP Officer</a:t>
          </a:r>
          <a:endParaRPr lang="en-GB" b="0" i="0" u="none" strike="noStrike" baseline="0" smtClean="0">
            <a:latin typeface="Times New Roman"/>
          </a:endParaRPr>
        </a:p>
        <a:p>
          <a:pPr marR="0" algn="ctr" rtl="0"/>
          <a:r>
            <a:rPr lang="en-GB" b="0" i="0" u="none" strike="noStrike" baseline="0" smtClean="0">
              <a:latin typeface="Calibri"/>
            </a:rPr>
            <a:t>1.0 FTE</a:t>
          </a:r>
        </a:p>
        <a:p>
          <a:pPr marR="0" algn="ctr" rtl="0"/>
          <a:r>
            <a:rPr lang="en-GB" b="0" i="0" u="none" strike="noStrike" baseline="0" smtClean="0">
              <a:latin typeface="Calibri"/>
            </a:rPr>
            <a:t>Grade 6</a:t>
          </a:r>
          <a:endParaRPr lang="en-GB" smtClean="0"/>
        </a:p>
      </dgm:t>
    </dgm:pt>
    <dgm:pt modelId="{962E5D23-AAB5-4906-8BA8-3C9B14C4AF00}" type="parTrans" cxnId="{D134A6E3-457F-4166-94A5-41CE0ADCB689}">
      <dgm:prSet/>
      <dgm:spPr/>
    </dgm:pt>
    <dgm:pt modelId="{B3DCE94E-8CB6-4DD6-8660-59201A009752}" type="sibTrans" cxnId="{D134A6E3-457F-4166-94A5-41CE0ADCB689}">
      <dgm:prSet/>
      <dgm:spPr/>
    </dgm:pt>
    <dgm:pt modelId="{673F0E55-3EA8-4DED-A554-ECD074BA579E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Calibri"/>
            </a:rPr>
            <a:t>Partnership and Communications Officer</a:t>
          </a:r>
        </a:p>
        <a:p>
          <a:pPr marR="0" algn="ctr" rtl="0"/>
          <a:r>
            <a:rPr lang="en-GB" b="0" i="0" u="none" strike="noStrike" baseline="0" smtClean="0">
              <a:latin typeface="Calibri"/>
            </a:rPr>
            <a:t>1.0 FTE</a:t>
          </a:r>
        </a:p>
        <a:p>
          <a:pPr marR="0" algn="ctr" rtl="0"/>
          <a:r>
            <a:rPr lang="en-GB" b="0" i="0" u="none" strike="noStrike" baseline="0" smtClean="0">
              <a:latin typeface="Calibri"/>
            </a:rPr>
            <a:t>Grade 7</a:t>
          </a:r>
          <a:endParaRPr lang="en-GB" smtClean="0"/>
        </a:p>
      </dgm:t>
    </dgm:pt>
    <dgm:pt modelId="{0C16B2D0-1D38-452E-A7F3-509660B5E72D}" type="parTrans" cxnId="{901FA6E5-0C7C-469E-8BA9-84DDB142341B}">
      <dgm:prSet/>
      <dgm:spPr/>
    </dgm:pt>
    <dgm:pt modelId="{E92DAE98-4FA2-4FD0-9A15-1C86339EAC14}" type="sibTrans" cxnId="{901FA6E5-0C7C-469E-8BA9-84DDB142341B}">
      <dgm:prSet/>
      <dgm:spPr/>
    </dgm:pt>
    <dgm:pt modelId="{68DEF9A0-2C76-4A8D-B4D1-38BD589F962B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Calibri"/>
            </a:rPr>
            <a:t>Performance and Audit Officer</a:t>
          </a:r>
          <a:endParaRPr lang="en-GB" b="0" i="0" u="none" strike="noStrike" baseline="0" smtClean="0">
            <a:latin typeface="Times New Roman"/>
          </a:endParaRPr>
        </a:p>
        <a:p>
          <a:pPr marR="0" algn="ctr" rtl="0"/>
          <a:r>
            <a:rPr lang="en-GB" b="0" i="0" u="none" strike="noStrike" baseline="0" smtClean="0">
              <a:latin typeface="Calibri"/>
            </a:rPr>
            <a:t>1.0 FTE</a:t>
          </a:r>
        </a:p>
        <a:p>
          <a:pPr marR="0" algn="ctr" rtl="0"/>
          <a:r>
            <a:rPr lang="en-GB" b="0" i="0" u="none" strike="noStrike" baseline="0" smtClean="0">
              <a:latin typeface="Calibri"/>
            </a:rPr>
            <a:t>Grade 7</a:t>
          </a:r>
          <a:endParaRPr lang="en-GB" smtClean="0"/>
        </a:p>
      </dgm:t>
    </dgm:pt>
    <dgm:pt modelId="{031F3FF0-C417-4E4A-80B0-36EA98856634}" type="parTrans" cxnId="{770B71BC-ABA2-4A2C-8132-F14D1E60D8FC}">
      <dgm:prSet/>
      <dgm:spPr/>
    </dgm:pt>
    <dgm:pt modelId="{BEFE03D5-6C07-4E34-86BE-65077F6A41DA}" type="sibTrans" cxnId="{770B71BC-ABA2-4A2C-8132-F14D1E60D8FC}">
      <dgm:prSet/>
      <dgm:spPr/>
    </dgm:pt>
    <dgm:pt modelId="{15A1B4F6-23F7-42CF-9024-9C9AFF3CF138}" type="pres">
      <dgm:prSet presAssocID="{F5FDA680-FB4D-4687-B48F-FE3FB24A683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E847228-0C0C-4334-9977-63F1C4D4CE38}" type="pres">
      <dgm:prSet presAssocID="{B8CE1B15-42BA-4A8A-85DB-2E6B4EF6C3E3}" presName="hierRoot1" presStyleCnt="0">
        <dgm:presLayoutVars>
          <dgm:hierBranch/>
        </dgm:presLayoutVars>
      </dgm:prSet>
      <dgm:spPr/>
    </dgm:pt>
    <dgm:pt modelId="{B321592E-665F-473D-A572-DBC2EF155D6B}" type="pres">
      <dgm:prSet presAssocID="{B8CE1B15-42BA-4A8A-85DB-2E6B4EF6C3E3}" presName="rootComposite1" presStyleCnt="0"/>
      <dgm:spPr/>
    </dgm:pt>
    <dgm:pt modelId="{05333797-D83C-47B6-AECE-FA47A4A00553}" type="pres">
      <dgm:prSet presAssocID="{B8CE1B15-42BA-4A8A-85DB-2E6B4EF6C3E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C7E347C-48F5-43D2-926E-C5FFBB23A689}" type="pres">
      <dgm:prSet presAssocID="{B8CE1B15-42BA-4A8A-85DB-2E6B4EF6C3E3}" presName="rootConnector1" presStyleLbl="node1" presStyleIdx="0" presStyleCnt="0"/>
      <dgm:spPr/>
      <dgm:t>
        <a:bodyPr/>
        <a:lstStyle/>
        <a:p>
          <a:endParaRPr lang="en-GB"/>
        </a:p>
      </dgm:t>
    </dgm:pt>
    <dgm:pt modelId="{A7F1FEEB-19B5-4108-9874-EFDB9F146DA5}" type="pres">
      <dgm:prSet presAssocID="{B8CE1B15-42BA-4A8A-85DB-2E6B4EF6C3E3}" presName="hierChild2" presStyleCnt="0"/>
      <dgm:spPr/>
    </dgm:pt>
    <dgm:pt modelId="{42174A55-CEE2-4EFA-95EB-1B0A73E3CA5D}" type="pres">
      <dgm:prSet presAssocID="{6D045EFA-78B4-485C-B638-3E5A3A1F2CA7}" presName="Name35" presStyleLbl="parChTrans1D2" presStyleIdx="0" presStyleCnt="4"/>
      <dgm:spPr/>
    </dgm:pt>
    <dgm:pt modelId="{BC44A0C0-3A45-49F2-A377-F2D2D0B2A1FB}" type="pres">
      <dgm:prSet presAssocID="{6E258A26-925F-4B95-A8C7-4F4F8323755B}" presName="hierRoot2" presStyleCnt="0">
        <dgm:presLayoutVars>
          <dgm:hierBranch val="hang"/>
        </dgm:presLayoutVars>
      </dgm:prSet>
      <dgm:spPr/>
    </dgm:pt>
    <dgm:pt modelId="{E93523F6-39BD-4546-A133-D0AE39B6F100}" type="pres">
      <dgm:prSet presAssocID="{6E258A26-925F-4B95-A8C7-4F4F8323755B}" presName="rootComposite" presStyleCnt="0"/>
      <dgm:spPr/>
    </dgm:pt>
    <dgm:pt modelId="{3E99B33A-7654-4E61-909F-E520DC0FE4B0}" type="pres">
      <dgm:prSet presAssocID="{6E258A26-925F-4B95-A8C7-4F4F8323755B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6515DB3-E87A-435F-9B74-3B9321E1E7FD}" type="pres">
      <dgm:prSet presAssocID="{6E258A26-925F-4B95-A8C7-4F4F8323755B}" presName="rootConnector" presStyleLbl="node2" presStyleIdx="0" presStyleCnt="3"/>
      <dgm:spPr/>
      <dgm:t>
        <a:bodyPr/>
        <a:lstStyle/>
        <a:p>
          <a:endParaRPr lang="en-GB"/>
        </a:p>
      </dgm:t>
    </dgm:pt>
    <dgm:pt modelId="{D036FD08-9FB1-48D2-81C3-E6CAD387A968}" type="pres">
      <dgm:prSet presAssocID="{6E258A26-925F-4B95-A8C7-4F4F8323755B}" presName="hierChild4" presStyleCnt="0"/>
      <dgm:spPr/>
    </dgm:pt>
    <dgm:pt modelId="{699CC538-7984-47E1-AD01-12CEB453E051}" type="pres">
      <dgm:prSet presAssocID="{F21D2C43-91CF-4E74-B2B8-223460F53D38}" presName="Name48" presStyleLbl="parChTrans1D3" presStyleIdx="0" presStyleCnt="6"/>
      <dgm:spPr/>
    </dgm:pt>
    <dgm:pt modelId="{C33C1B46-ED84-4331-86FB-CA40207D1B5A}" type="pres">
      <dgm:prSet presAssocID="{FFB66714-D68E-4D17-AEE0-41DD5C83265C}" presName="hierRoot2" presStyleCnt="0">
        <dgm:presLayoutVars>
          <dgm:hierBranch val="r"/>
        </dgm:presLayoutVars>
      </dgm:prSet>
      <dgm:spPr/>
    </dgm:pt>
    <dgm:pt modelId="{394C2A0B-1D78-4608-9ECC-C7B708136364}" type="pres">
      <dgm:prSet presAssocID="{FFB66714-D68E-4D17-AEE0-41DD5C83265C}" presName="rootComposite" presStyleCnt="0"/>
      <dgm:spPr/>
    </dgm:pt>
    <dgm:pt modelId="{C09EBA5F-B437-44EE-91AC-1C83FC515CB8}" type="pres">
      <dgm:prSet presAssocID="{FFB66714-D68E-4D17-AEE0-41DD5C83265C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A6F2EF9-159D-4B90-BFF5-970CD526F854}" type="pres">
      <dgm:prSet presAssocID="{FFB66714-D68E-4D17-AEE0-41DD5C83265C}" presName="rootConnector" presStyleLbl="node3" presStyleIdx="0" presStyleCnt="6"/>
      <dgm:spPr/>
      <dgm:t>
        <a:bodyPr/>
        <a:lstStyle/>
        <a:p>
          <a:endParaRPr lang="en-GB"/>
        </a:p>
      </dgm:t>
    </dgm:pt>
    <dgm:pt modelId="{F0450F6D-3134-492C-A44E-FEAB882305E8}" type="pres">
      <dgm:prSet presAssocID="{FFB66714-D68E-4D17-AEE0-41DD5C83265C}" presName="hierChild4" presStyleCnt="0"/>
      <dgm:spPr/>
    </dgm:pt>
    <dgm:pt modelId="{0CB0146E-5FEC-47DA-9967-27F154B8CC21}" type="pres">
      <dgm:prSet presAssocID="{FFB66714-D68E-4D17-AEE0-41DD5C83265C}" presName="hierChild5" presStyleCnt="0"/>
      <dgm:spPr/>
    </dgm:pt>
    <dgm:pt modelId="{74F62FFB-4E96-4A01-94B4-1F9D6DD2BF42}" type="pres">
      <dgm:prSet presAssocID="{3D1CEA00-B13F-4008-B533-2B1D90E0C36B}" presName="Name48" presStyleLbl="parChTrans1D3" presStyleIdx="1" presStyleCnt="6"/>
      <dgm:spPr/>
    </dgm:pt>
    <dgm:pt modelId="{F738BE69-DA4A-4345-ABC5-EE9F5BFBEC4D}" type="pres">
      <dgm:prSet presAssocID="{84B04C73-5E9F-444C-BD77-5C610A467363}" presName="hierRoot2" presStyleCnt="0">
        <dgm:presLayoutVars>
          <dgm:hierBranch val="r"/>
        </dgm:presLayoutVars>
      </dgm:prSet>
      <dgm:spPr/>
    </dgm:pt>
    <dgm:pt modelId="{15F7E43B-DB5D-4A65-8CFE-C2E1CB34846A}" type="pres">
      <dgm:prSet presAssocID="{84B04C73-5E9F-444C-BD77-5C610A467363}" presName="rootComposite" presStyleCnt="0"/>
      <dgm:spPr/>
    </dgm:pt>
    <dgm:pt modelId="{53315FE8-4369-42A1-A507-BFF42B12F329}" type="pres">
      <dgm:prSet presAssocID="{84B04C73-5E9F-444C-BD77-5C610A467363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902A718-6491-480D-9B34-066267AB6676}" type="pres">
      <dgm:prSet presAssocID="{84B04C73-5E9F-444C-BD77-5C610A467363}" presName="rootConnector" presStyleLbl="node3" presStyleIdx="1" presStyleCnt="6"/>
      <dgm:spPr/>
      <dgm:t>
        <a:bodyPr/>
        <a:lstStyle/>
        <a:p>
          <a:endParaRPr lang="en-GB"/>
        </a:p>
      </dgm:t>
    </dgm:pt>
    <dgm:pt modelId="{482A2304-711A-41F3-AC4A-07C4F88A2805}" type="pres">
      <dgm:prSet presAssocID="{84B04C73-5E9F-444C-BD77-5C610A467363}" presName="hierChild4" presStyleCnt="0"/>
      <dgm:spPr/>
    </dgm:pt>
    <dgm:pt modelId="{09EF3552-7867-4242-923B-09382A74AA49}" type="pres">
      <dgm:prSet presAssocID="{84B04C73-5E9F-444C-BD77-5C610A467363}" presName="hierChild5" presStyleCnt="0"/>
      <dgm:spPr/>
    </dgm:pt>
    <dgm:pt modelId="{27D4CD12-7ABA-4C40-AB44-A1881432ECD5}" type="pres">
      <dgm:prSet presAssocID="{EABCD213-E2DE-486B-BD2E-E74D4C62FD24}" presName="Name48" presStyleLbl="parChTrans1D3" presStyleIdx="2" presStyleCnt="6"/>
      <dgm:spPr/>
    </dgm:pt>
    <dgm:pt modelId="{03731343-F9F9-4F8F-B357-EB3319B1F4D2}" type="pres">
      <dgm:prSet presAssocID="{F87AEC2A-E39B-4223-B6B9-47AB515AC786}" presName="hierRoot2" presStyleCnt="0">
        <dgm:presLayoutVars>
          <dgm:hierBranch val="r"/>
        </dgm:presLayoutVars>
      </dgm:prSet>
      <dgm:spPr/>
    </dgm:pt>
    <dgm:pt modelId="{BDA6838F-75FE-4127-A47D-681027F0B2BC}" type="pres">
      <dgm:prSet presAssocID="{F87AEC2A-E39B-4223-B6B9-47AB515AC786}" presName="rootComposite" presStyleCnt="0"/>
      <dgm:spPr/>
    </dgm:pt>
    <dgm:pt modelId="{52B3199F-B35C-48C7-BA31-FA9A4E2829B3}" type="pres">
      <dgm:prSet presAssocID="{F87AEC2A-E39B-4223-B6B9-47AB515AC786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82CF236-BF5C-4B05-9F38-8F0F762C456A}" type="pres">
      <dgm:prSet presAssocID="{F87AEC2A-E39B-4223-B6B9-47AB515AC786}" presName="rootConnector" presStyleLbl="node3" presStyleIdx="2" presStyleCnt="6"/>
      <dgm:spPr/>
      <dgm:t>
        <a:bodyPr/>
        <a:lstStyle/>
        <a:p>
          <a:endParaRPr lang="en-GB"/>
        </a:p>
      </dgm:t>
    </dgm:pt>
    <dgm:pt modelId="{A1A573E7-8982-4631-8E35-B40989DEFF45}" type="pres">
      <dgm:prSet presAssocID="{F87AEC2A-E39B-4223-B6B9-47AB515AC786}" presName="hierChild4" presStyleCnt="0"/>
      <dgm:spPr/>
    </dgm:pt>
    <dgm:pt modelId="{7469BFD6-BBF4-43F0-B64D-0B02A961ACDA}" type="pres">
      <dgm:prSet presAssocID="{F87AEC2A-E39B-4223-B6B9-47AB515AC786}" presName="hierChild5" presStyleCnt="0"/>
      <dgm:spPr/>
    </dgm:pt>
    <dgm:pt modelId="{79BD3A5C-9DC8-4D48-A2DB-4D0557D15661}" type="pres">
      <dgm:prSet presAssocID="{338968C0-947E-41AF-9EAE-AA81EFBC9BC3}" presName="Name48" presStyleLbl="parChTrans1D3" presStyleIdx="3" presStyleCnt="6"/>
      <dgm:spPr/>
    </dgm:pt>
    <dgm:pt modelId="{B5BDFE89-DFAB-488B-AA14-E8910609C47C}" type="pres">
      <dgm:prSet presAssocID="{C13CA1D7-32C9-4696-BC22-43245D8CC8FE}" presName="hierRoot2" presStyleCnt="0">
        <dgm:presLayoutVars>
          <dgm:hierBranch val="r"/>
        </dgm:presLayoutVars>
      </dgm:prSet>
      <dgm:spPr/>
    </dgm:pt>
    <dgm:pt modelId="{B93E0829-7326-4024-91E3-6462065FA049}" type="pres">
      <dgm:prSet presAssocID="{C13CA1D7-32C9-4696-BC22-43245D8CC8FE}" presName="rootComposite" presStyleCnt="0"/>
      <dgm:spPr/>
    </dgm:pt>
    <dgm:pt modelId="{3256F623-FB06-4878-B0E7-1632EA8C525B}" type="pres">
      <dgm:prSet presAssocID="{C13CA1D7-32C9-4696-BC22-43245D8CC8FE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8AC82FC-DABF-4F0E-AA23-0A3C52C5B94C}" type="pres">
      <dgm:prSet presAssocID="{C13CA1D7-32C9-4696-BC22-43245D8CC8FE}" presName="rootConnector" presStyleLbl="node3" presStyleIdx="3" presStyleCnt="6"/>
      <dgm:spPr/>
      <dgm:t>
        <a:bodyPr/>
        <a:lstStyle/>
        <a:p>
          <a:endParaRPr lang="en-GB"/>
        </a:p>
      </dgm:t>
    </dgm:pt>
    <dgm:pt modelId="{FD80ACCA-3D7C-43FA-AE2E-A486582388FA}" type="pres">
      <dgm:prSet presAssocID="{C13CA1D7-32C9-4696-BC22-43245D8CC8FE}" presName="hierChild4" presStyleCnt="0"/>
      <dgm:spPr/>
    </dgm:pt>
    <dgm:pt modelId="{BFFBB247-B0CD-4B53-B61D-0166DD0A9C19}" type="pres">
      <dgm:prSet presAssocID="{C13CA1D7-32C9-4696-BC22-43245D8CC8FE}" presName="hierChild5" presStyleCnt="0"/>
      <dgm:spPr/>
    </dgm:pt>
    <dgm:pt modelId="{CD1CE5F1-08B4-4ACA-A139-004035E2CA7C}" type="pres">
      <dgm:prSet presAssocID="{F683F247-E781-437B-86FD-B7AFEF23016B}" presName="Name48" presStyleLbl="parChTrans1D3" presStyleIdx="4" presStyleCnt="6"/>
      <dgm:spPr/>
    </dgm:pt>
    <dgm:pt modelId="{C0B71E53-6B9D-4E17-9B9A-CBB6BDC506AB}" type="pres">
      <dgm:prSet presAssocID="{811CBCD7-FDD2-448D-8FD9-089EE1DE7361}" presName="hierRoot2" presStyleCnt="0">
        <dgm:presLayoutVars>
          <dgm:hierBranch val="r"/>
        </dgm:presLayoutVars>
      </dgm:prSet>
      <dgm:spPr/>
    </dgm:pt>
    <dgm:pt modelId="{44A320A3-6777-4FC5-A48A-5DCB453DCA51}" type="pres">
      <dgm:prSet presAssocID="{811CBCD7-FDD2-448D-8FD9-089EE1DE7361}" presName="rootComposite" presStyleCnt="0"/>
      <dgm:spPr/>
    </dgm:pt>
    <dgm:pt modelId="{A158C23A-F4FF-4051-8649-15FFE9034FF1}" type="pres">
      <dgm:prSet presAssocID="{811CBCD7-FDD2-448D-8FD9-089EE1DE7361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ED1C0A4-F6F1-4619-8D3D-2BA5A2908740}" type="pres">
      <dgm:prSet presAssocID="{811CBCD7-FDD2-448D-8FD9-089EE1DE7361}" presName="rootConnector" presStyleLbl="node3" presStyleIdx="4" presStyleCnt="6"/>
      <dgm:spPr/>
      <dgm:t>
        <a:bodyPr/>
        <a:lstStyle/>
        <a:p>
          <a:endParaRPr lang="en-GB"/>
        </a:p>
      </dgm:t>
    </dgm:pt>
    <dgm:pt modelId="{F971E183-C4C5-4AA4-8331-690B35E8DD28}" type="pres">
      <dgm:prSet presAssocID="{811CBCD7-FDD2-448D-8FD9-089EE1DE7361}" presName="hierChild4" presStyleCnt="0"/>
      <dgm:spPr/>
    </dgm:pt>
    <dgm:pt modelId="{703B554A-17E4-45B1-B10D-E8105C8996A7}" type="pres">
      <dgm:prSet presAssocID="{811CBCD7-FDD2-448D-8FD9-089EE1DE7361}" presName="hierChild5" presStyleCnt="0"/>
      <dgm:spPr/>
    </dgm:pt>
    <dgm:pt modelId="{498FAC00-34AB-42E7-951B-48E6BE52A39A}" type="pres">
      <dgm:prSet presAssocID="{962E5D23-AAB5-4906-8BA8-3C9B14C4AF00}" presName="Name48" presStyleLbl="parChTrans1D3" presStyleIdx="5" presStyleCnt="6"/>
      <dgm:spPr/>
    </dgm:pt>
    <dgm:pt modelId="{F466925D-D5D9-4C30-AAA4-CD111D291BAF}" type="pres">
      <dgm:prSet presAssocID="{193BCAAB-6980-40AE-827D-6691005D5946}" presName="hierRoot2" presStyleCnt="0">
        <dgm:presLayoutVars>
          <dgm:hierBranch val="r"/>
        </dgm:presLayoutVars>
      </dgm:prSet>
      <dgm:spPr/>
    </dgm:pt>
    <dgm:pt modelId="{1A9C334B-0592-45FF-B04C-D349972FFDF0}" type="pres">
      <dgm:prSet presAssocID="{193BCAAB-6980-40AE-827D-6691005D5946}" presName="rootComposite" presStyleCnt="0"/>
      <dgm:spPr/>
    </dgm:pt>
    <dgm:pt modelId="{9D584412-B8EA-43EA-ADEE-C0CAC7948A02}" type="pres">
      <dgm:prSet presAssocID="{193BCAAB-6980-40AE-827D-6691005D5946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27DFE0A-71E2-4019-9886-8DB26B51ADA5}" type="pres">
      <dgm:prSet presAssocID="{193BCAAB-6980-40AE-827D-6691005D5946}" presName="rootConnector" presStyleLbl="node3" presStyleIdx="5" presStyleCnt="6"/>
      <dgm:spPr/>
      <dgm:t>
        <a:bodyPr/>
        <a:lstStyle/>
        <a:p>
          <a:endParaRPr lang="en-GB"/>
        </a:p>
      </dgm:t>
    </dgm:pt>
    <dgm:pt modelId="{8AF6BD68-C416-4E72-BD69-8CBE5968E098}" type="pres">
      <dgm:prSet presAssocID="{193BCAAB-6980-40AE-827D-6691005D5946}" presName="hierChild4" presStyleCnt="0"/>
      <dgm:spPr/>
    </dgm:pt>
    <dgm:pt modelId="{BB9D3547-E33A-476E-89CC-F3B4DA4DB9D7}" type="pres">
      <dgm:prSet presAssocID="{193BCAAB-6980-40AE-827D-6691005D5946}" presName="hierChild5" presStyleCnt="0"/>
      <dgm:spPr/>
    </dgm:pt>
    <dgm:pt modelId="{DD9C413F-A4CF-4A47-931D-0AB0972004AE}" type="pres">
      <dgm:prSet presAssocID="{6E258A26-925F-4B95-A8C7-4F4F8323755B}" presName="hierChild5" presStyleCnt="0"/>
      <dgm:spPr/>
    </dgm:pt>
    <dgm:pt modelId="{85F28B9E-5F81-4F28-856E-D1A6972CC767}" type="pres">
      <dgm:prSet presAssocID="{0C16B2D0-1D38-452E-A7F3-509660B5E72D}" presName="Name35" presStyleLbl="parChTrans1D2" presStyleIdx="1" presStyleCnt="4"/>
      <dgm:spPr/>
    </dgm:pt>
    <dgm:pt modelId="{5FF2FFA4-4A6D-4BE8-A6A5-D060B5604C49}" type="pres">
      <dgm:prSet presAssocID="{673F0E55-3EA8-4DED-A554-ECD074BA579E}" presName="hierRoot2" presStyleCnt="0">
        <dgm:presLayoutVars>
          <dgm:hierBranch/>
        </dgm:presLayoutVars>
      </dgm:prSet>
      <dgm:spPr/>
    </dgm:pt>
    <dgm:pt modelId="{7636CBD8-2BF4-489B-AA8C-8AAA3F9E23E7}" type="pres">
      <dgm:prSet presAssocID="{673F0E55-3EA8-4DED-A554-ECD074BA579E}" presName="rootComposite" presStyleCnt="0"/>
      <dgm:spPr/>
    </dgm:pt>
    <dgm:pt modelId="{EABF07DA-0716-4283-AB3D-B921768BB3B9}" type="pres">
      <dgm:prSet presAssocID="{673F0E55-3EA8-4DED-A554-ECD074BA579E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D1C1B2D-9174-4BBA-A282-4CE98C4B4A1A}" type="pres">
      <dgm:prSet presAssocID="{673F0E55-3EA8-4DED-A554-ECD074BA579E}" presName="rootConnector" presStyleLbl="node2" presStyleIdx="1" presStyleCnt="3"/>
      <dgm:spPr/>
      <dgm:t>
        <a:bodyPr/>
        <a:lstStyle/>
        <a:p>
          <a:endParaRPr lang="en-GB"/>
        </a:p>
      </dgm:t>
    </dgm:pt>
    <dgm:pt modelId="{88CDEC3C-89C1-4323-80CA-7D9B06EE7365}" type="pres">
      <dgm:prSet presAssocID="{673F0E55-3EA8-4DED-A554-ECD074BA579E}" presName="hierChild4" presStyleCnt="0"/>
      <dgm:spPr/>
    </dgm:pt>
    <dgm:pt modelId="{430AE7D9-9D21-4AAA-9E10-B33983A1E55F}" type="pres">
      <dgm:prSet presAssocID="{673F0E55-3EA8-4DED-A554-ECD074BA579E}" presName="hierChild5" presStyleCnt="0"/>
      <dgm:spPr/>
    </dgm:pt>
    <dgm:pt modelId="{E30D634D-7E97-4644-9112-FD37ACCC8942}" type="pres">
      <dgm:prSet presAssocID="{031F3FF0-C417-4E4A-80B0-36EA98856634}" presName="Name35" presStyleLbl="parChTrans1D2" presStyleIdx="2" presStyleCnt="4"/>
      <dgm:spPr/>
    </dgm:pt>
    <dgm:pt modelId="{8A6E486C-2341-48ED-AE23-533BF95BE983}" type="pres">
      <dgm:prSet presAssocID="{68DEF9A0-2C76-4A8D-B4D1-38BD589F962B}" presName="hierRoot2" presStyleCnt="0">
        <dgm:presLayoutVars>
          <dgm:hierBranch/>
        </dgm:presLayoutVars>
      </dgm:prSet>
      <dgm:spPr/>
    </dgm:pt>
    <dgm:pt modelId="{30FA74E7-6A61-4BE9-BC61-181C1C2B05FA}" type="pres">
      <dgm:prSet presAssocID="{68DEF9A0-2C76-4A8D-B4D1-38BD589F962B}" presName="rootComposite" presStyleCnt="0"/>
      <dgm:spPr/>
    </dgm:pt>
    <dgm:pt modelId="{B59C2260-6960-4B70-8405-F846AF0D3DC1}" type="pres">
      <dgm:prSet presAssocID="{68DEF9A0-2C76-4A8D-B4D1-38BD589F962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815F6CF-80D2-48A5-9F0A-41D8436C8514}" type="pres">
      <dgm:prSet presAssocID="{68DEF9A0-2C76-4A8D-B4D1-38BD589F962B}" presName="rootConnector" presStyleLbl="node2" presStyleIdx="2" presStyleCnt="3"/>
      <dgm:spPr/>
      <dgm:t>
        <a:bodyPr/>
        <a:lstStyle/>
        <a:p>
          <a:endParaRPr lang="en-GB"/>
        </a:p>
      </dgm:t>
    </dgm:pt>
    <dgm:pt modelId="{B3548060-9CDD-475E-8FB4-EAA979B0D7A0}" type="pres">
      <dgm:prSet presAssocID="{68DEF9A0-2C76-4A8D-B4D1-38BD589F962B}" presName="hierChild4" presStyleCnt="0"/>
      <dgm:spPr/>
    </dgm:pt>
    <dgm:pt modelId="{088FD427-0A12-41F6-82D6-46DCA9AE8B35}" type="pres">
      <dgm:prSet presAssocID="{68DEF9A0-2C76-4A8D-B4D1-38BD589F962B}" presName="hierChild5" presStyleCnt="0"/>
      <dgm:spPr/>
    </dgm:pt>
    <dgm:pt modelId="{49A83B1E-A0BE-47DD-BFA2-9693BF524152}" type="pres">
      <dgm:prSet presAssocID="{B8CE1B15-42BA-4A8A-85DB-2E6B4EF6C3E3}" presName="hierChild3" presStyleCnt="0"/>
      <dgm:spPr/>
    </dgm:pt>
    <dgm:pt modelId="{30A9E8D9-FA70-418A-AB33-B904486E692F}" type="pres">
      <dgm:prSet presAssocID="{52D4AF51-EB1A-40C9-ADFC-8027547ED39F}" presName="Name111" presStyleLbl="parChTrans1D2" presStyleIdx="3" presStyleCnt="4"/>
      <dgm:spPr/>
    </dgm:pt>
    <dgm:pt modelId="{F46B4ACB-E67C-457F-B195-EA38789C2E46}" type="pres">
      <dgm:prSet presAssocID="{AACEC00D-C960-4EEA-9502-107D3A9CADB3}" presName="hierRoot3" presStyleCnt="0">
        <dgm:presLayoutVars>
          <dgm:hierBranch/>
        </dgm:presLayoutVars>
      </dgm:prSet>
      <dgm:spPr/>
    </dgm:pt>
    <dgm:pt modelId="{466B9E01-A058-4026-8560-8A92F868805B}" type="pres">
      <dgm:prSet presAssocID="{AACEC00D-C960-4EEA-9502-107D3A9CADB3}" presName="rootComposite3" presStyleCnt="0"/>
      <dgm:spPr/>
    </dgm:pt>
    <dgm:pt modelId="{AB513C49-AF14-44B4-A71E-EE432F413F9E}" type="pres">
      <dgm:prSet presAssocID="{AACEC00D-C960-4EEA-9502-107D3A9CADB3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103076C-E5CE-4BD8-A3DB-C71B72C81420}" type="pres">
      <dgm:prSet presAssocID="{AACEC00D-C960-4EEA-9502-107D3A9CADB3}" presName="rootConnector3" presStyleLbl="asst1" presStyleIdx="0" presStyleCnt="1"/>
      <dgm:spPr/>
      <dgm:t>
        <a:bodyPr/>
        <a:lstStyle/>
        <a:p>
          <a:endParaRPr lang="en-GB"/>
        </a:p>
      </dgm:t>
    </dgm:pt>
    <dgm:pt modelId="{ECD71C38-2BE6-4CE7-AFD4-4B18CE40D999}" type="pres">
      <dgm:prSet presAssocID="{AACEC00D-C960-4EEA-9502-107D3A9CADB3}" presName="hierChild6" presStyleCnt="0"/>
      <dgm:spPr/>
    </dgm:pt>
    <dgm:pt modelId="{94994107-F42D-4C69-8F90-4071F6B8292D}" type="pres">
      <dgm:prSet presAssocID="{AACEC00D-C960-4EEA-9502-107D3A9CADB3}" presName="hierChild7" presStyleCnt="0"/>
      <dgm:spPr/>
    </dgm:pt>
  </dgm:ptLst>
  <dgm:cxnLst>
    <dgm:cxn modelId="{0D7518A1-C80A-47F2-B66D-0A27BBE0196D}" type="presOf" srcId="{6E258A26-925F-4B95-A8C7-4F4F8323755B}" destId="{B6515DB3-E87A-435F-9B74-3B9321E1E7FD}" srcOrd="1" destOrd="0" presId="urn:microsoft.com/office/officeart/2005/8/layout/orgChart1"/>
    <dgm:cxn modelId="{B0CAF38B-9CD6-42F2-8249-3C903BF71913}" srcId="{B8CE1B15-42BA-4A8A-85DB-2E6B4EF6C3E3}" destId="{6E258A26-925F-4B95-A8C7-4F4F8323755B}" srcOrd="1" destOrd="0" parTransId="{6D045EFA-78B4-485C-B638-3E5A3A1F2CA7}" sibTransId="{A045F6D0-9B31-4490-BA14-67D5065FF788}"/>
    <dgm:cxn modelId="{D6E9D3E6-B52F-4D2D-9C48-4484CC777532}" type="presOf" srcId="{962E5D23-AAB5-4906-8BA8-3C9B14C4AF00}" destId="{498FAC00-34AB-42E7-951B-48E6BE52A39A}" srcOrd="0" destOrd="0" presId="urn:microsoft.com/office/officeart/2005/8/layout/orgChart1"/>
    <dgm:cxn modelId="{23FAA121-755C-4F05-B7E2-9F024663F412}" srcId="{6E258A26-925F-4B95-A8C7-4F4F8323755B}" destId="{84B04C73-5E9F-444C-BD77-5C610A467363}" srcOrd="1" destOrd="0" parTransId="{3D1CEA00-B13F-4008-B533-2B1D90E0C36B}" sibTransId="{D2AD2834-BFED-4517-A320-8793EAFE9E35}"/>
    <dgm:cxn modelId="{76CAB010-8E08-4FC8-A8EA-8F26F75C7B55}" srcId="{6E258A26-925F-4B95-A8C7-4F4F8323755B}" destId="{C13CA1D7-32C9-4696-BC22-43245D8CC8FE}" srcOrd="3" destOrd="0" parTransId="{338968C0-947E-41AF-9EAE-AA81EFBC9BC3}" sibTransId="{25AA4E9D-34E1-4DC7-B198-08B70168B07F}"/>
    <dgm:cxn modelId="{645787CC-A055-4FE2-9FE7-416D8001142D}" type="presOf" srcId="{B8CE1B15-42BA-4A8A-85DB-2E6B4EF6C3E3}" destId="{1C7E347C-48F5-43D2-926E-C5FFBB23A689}" srcOrd="1" destOrd="0" presId="urn:microsoft.com/office/officeart/2005/8/layout/orgChart1"/>
    <dgm:cxn modelId="{FAC06911-D24C-453E-B951-FD210020EA70}" srcId="{F5FDA680-FB4D-4687-B48F-FE3FB24A6835}" destId="{B8CE1B15-42BA-4A8A-85DB-2E6B4EF6C3E3}" srcOrd="0" destOrd="0" parTransId="{3985C072-4F04-4913-85A3-655BA4B67C8E}" sibTransId="{BAB04C0B-CAB2-43F3-8E08-F70F62FB1758}"/>
    <dgm:cxn modelId="{849652AF-C57A-4271-97EC-FA17DE978BA1}" type="presOf" srcId="{338968C0-947E-41AF-9EAE-AA81EFBC9BC3}" destId="{79BD3A5C-9DC8-4D48-A2DB-4D0557D15661}" srcOrd="0" destOrd="0" presId="urn:microsoft.com/office/officeart/2005/8/layout/orgChart1"/>
    <dgm:cxn modelId="{27C8C976-DFAB-454C-8BF0-1FB5C600A564}" type="presOf" srcId="{C13CA1D7-32C9-4696-BC22-43245D8CC8FE}" destId="{98AC82FC-DABF-4F0E-AA23-0A3C52C5B94C}" srcOrd="1" destOrd="0" presId="urn:microsoft.com/office/officeart/2005/8/layout/orgChart1"/>
    <dgm:cxn modelId="{770B71BC-ABA2-4A2C-8132-F14D1E60D8FC}" srcId="{B8CE1B15-42BA-4A8A-85DB-2E6B4EF6C3E3}" destId="{68DEF9A0-2C76-4A8D-B4D1-38BD589F962B}" srcOrd="3" destOrd="0" parTransId="{031F3FF0-C417-4E4A-80B0-36EA98856634}" sibTransId="{BEFE03D5-6C07-4E34-86BE-65077F6A41DA}"/>
    <dgm:cxn modelId="{CDBA43A1-1465-4AC7-AB7B-6DA59EF76F29}" type="presOf" srcId="{F87AEC2A-E39B-4223-B6B9-47AB515AC786}" destId="{182CF236-BF5C-4B05-9F38-8F0F762C456A}" srcOrd="1" destOrd="0" presId="urn:microsoft.com/office/officeart/2005/8/layout/orgChart1"/>
    <dgm:cxn modelId="{568E1DDB-AE7C-4CB0-9B0C-92E3004011AD}" type="presOf" srcId="{673F0E55-3EA8-4DED-A554-ECD074BA579E}" destId="{8D1C1B2D-9174-4BBA-A282-4CE98C4B4A1A}" srcOrd="1" destOrd="0" presId="urn:microsoft.com/office/officeart/2005/8/layout/orgChart1"/>
    <dgm:cxn modelId="{3DEC5676-6C3A-4E62-882E-B7FF420F03E4}" type="presOf" srcId="{0C16B2D0-1D38-452E-A7F3-509660B5E72D}" destId="{85F28B9E-5F81-4F28-856E-D1A6972CC767}" srcOrd="0" destOrd="0" presId="urn:microsoft.com/office/officeart/2005/8/layout/orgChart1"/>
    <dgm:cxn modelId="{A57F89A1-57A7-4BEE-9B13-D0959EC76E43}" type="presOf" srcId="{FFB66714-D68E-4D17-AEE0-41DD5C83265C}" destId="{C09EBA5F-B437-44EE-91AC-1C83FC515CB8}" srcOrd="0" destOrd="0" presId="urn:microsoft.com/office/officeart/2005/8/layout/orgChart1"/>
    <dgm:cxn modelId="{12D5C481-A35A-4C2A-A907-B529E2AD2EEA}" type="presOf" srcId="{F683F247-E781-437B-86FD-B7AFEF23016B}" destId="{CD1CE5F1-08B4-4ACA-A139-004035E2CA7C}" srcOrd="0" destOrd="0" presId="urn:microsoft.com/office/officeart/2005/8/layout/orgChart1"/>
    <dgm:cxn modelId="{0E18DA78-EC1A-4379-B196-32C11EC00EF0}" srcId="{6E258A26-925F-4B95-A8C7-4F4F8323755B}" destId="{FFB66714-D68E-4D17-AEE0-41DD5C83265C}" srcOrd="0" destOrd="0" parTransId="{F21D2C43-91CF-4E74-B2B8-223460F53D38}" sibTransId="{D0954881-A704-4DCB-9824-506A553A3100}"/>
    <dgm:cxn modelId="{A1655F51-542D-4F1B-8DD5-83BF4BDAD88E}" type="presOf" srcId="{52D4AF51-EB1A-40C9-ADFC-8027547ED39F}" destId="{30A9E8D9-FA70-418A-AB33-B904486E692F}" srcOrd="0" destOrd="0" presId="urn:microsoft.com/office/officeart/2005/8/layout/orgChart1"/>
    <dgm:cxn modelId="{8FE0ADC1-D035-4736-A39A-697DED1BA36C}" type="presOf" srcId="{EABCD213-E2DE-486B-BD2E-E74D4C62FD24}" destId="{27D4CD12-7ABA-4C40-AB44-A1881432ECD5}" srcOrd="0" destOrd="0" presId="urn:microsoft.com/office/officeart/2005/8/layout/orgChart1"/>
    <dgm:cxn modelId="{E6EF499A-4376-4F8A-9404-E3B27DBDD9A4}" type="presOf" srcId="{68DEF9A0-2C76-4A8D-B4D1-38BD589F962B}" destId="{9815F6CF-80D2-48A5-9F0A-41D8436C8514}" srcOrd="1" destOrd="0" presId="urn:microsoft.com/office/officeart/2005/8/layout/orgChart1"/>
    <dgm:cxn modelId="{21142DDE-C823-49BE-835F-50BEC601B85E}" srcId="{B8CE1B15-42BA-4A8A-85DB-2E6B4EF6C3E3}" destId="{AACEC00D-C960-4EEA-9502-107D3A9CADB3}" srcOrd="0" destOrd="0" parTransId="{52D4AF51-EB1A-40C9-ADFC-8027547ED39F}" sibTransId="{83E11E57-6B5D-448D-919E-6FE42E6BEAED}"/>
    <dgm:cxn modelId="{E1D69610-1D86-4CCE-A4EF-A143CD11C3F0}" type="presOf" srcId="{FFB66714-D68E-4D17-AEE0-41DD5C83265C}" destId="{FA6F2EF9-159D-4B90-BFF5-970CD526F854}" srcOrd="1" destOrd="0" presId="urn:microsoft.com/office/officeart/2005/8/layout/orgChart1"/>
    <dgm:cxn modelId="{EF63177A-9CE8-46B1-B67B-26D8BFA427CB}" type="presOf" srcId="{F21D2C43-91CF-4E74-B2B8-223460F53D38}" destId="{699CC538-7984-47E1-AD01-12CEB453E051}" srcOrd="0" destOrd="0" presId="urn:microsoft.com/office/officeart/2005/8/layout/orgChart1"/>
    <dgm:cxn modelId="{26C05409-081C-4D14-AD47-657FEAF7FCE9}" type="presOf" srcId="{811CBCD7-FDD2-448D-8FD9-089EE1DE7361}" destId="{A158C23A-F4FF-4051-8649-15FFE9034FF1}" srcOrd="0" destOrd="0" presId="urn:microsoft.com/office/officeart/2005/8/layout/orgChart1"/>
    <dgm:cxn modelId="{41FB27B0-01F6-43CC-A118-17DE3568AF2E}" type="presOf" srcId="{84B04C73-5E9F-444C-BD77-5C610A467363}" destId="{D902A718-6491-480D-9B34-066267AB6676}" srcOrd="1" destOrd="0" presId="urn:microsoft.com/office/officeart/2005/8/layout/orgChart1"/>
    <dgm:cxn modelId="{E4D398B0-5C8B-4312-806D-217130B2A6B2}" type="presOf" srcId="{031F3FF0-C417-4E4A-80B0-36EA98856634}" destId="{E30D634D-7E97-4644-9112-FD37ACCC8942}" srcOrd="0" destOrd="0" presId="urn:microsoft.com/office/officeart/2005/8/layout/orgChart1"/>
    <dgm:cxn modelId="{901FA6E5-0C7C-469E-8BA9-84DDB142341B}" srcId="{B8CE1B15-42BA-4A8A-85DB-2E6B4EF6C3E3}" destId="{673F0E55-3EA8-4DED-A554-ECD074BA579E}" srcOrd="2" destOrd="0" parTransId="{0C16B2D0-1D38-452E-A7F3-509660B5E72D}" sibTransId="{E92DAE98-4FA2-4FD0-9A15-1C86339EAC14}"/>
    <dgm:cxn modelId="{C07175F1-2CB1-4FE7-B8F5-1347145D290E}" type="presOf" srcId="{673F0E55-3EA8-4DED-A554-ECD074BA579E}" destId="{EABF07DA-0716-4283-AB3D-B921768BB3B9}" srcOrd="0" destOrd="0" presId="urn:microsoft.com/office/officeart/2005/8/layout/orgChart1"/>
    <dgm:cxn modelId="{5CAEE729-70A0-4906-8D87-45DBDD017633}" type="presOf" srcId="{B8CE1B15-42BA-4A8A-85DB-2E6B4EF6C3E3}" destId="{05333797-D83C-47B6-AECE-FA47A4A00553}" srcOrd="0" destOrd="0" presId="urn:microsoft.com/office/officeart/2005/8/layout/orgChart1"/>
    <dgm:cxn modelId="{B5BC04BE-D647-4F2E-A3C1-4B766E2A789D}" type="presOf" srcId="{193BCAAB-6980-40AE-827D-6691005D5946}" destId="{527DFE0A-71E2-4019-9886-8DB26B51ADA5}" srcOrd="1" destOrd="0" presId="urn:microsoft.com/office/officeart/2005/8/layout/orgChart1"/>
    <dgm:cxn modelId="{16380DDC-7136-4C61-A942-9EE8A16E7B28}" type="presOf" srcId="{6E258A26-925F-4B95-A8C7-4F4F8323755B}" destId="{3E99B33A-7654-4E61-909F-E520DC0FE4B0}" srcOrd="0" destOrd="0" presId="urn:microsoft.com/office/officeart/2005/8/layout/orgChart1"/>
    <dgm:cxn modelId="{8AFCF143-7EAE-4D79-A5CE-5B90B6A33059}" type="presOf" srcId="{F5FDA680-FB4D-4687-B48F-FE3FB24A6835}" destId="{15A1B4F6-23F7-42CF-9024-9C9AFF3CF138}" srcOrd="0" destOrd="0" presId="urn:microsoft.com/office/officeart/2005/8/layout/orgChart1"/>
    <dgm:cxn modelId="{3C709226-D1C7-42DB-9E6C-08810B83C312}" type="presOf" srcId="{C13CA1D7-32C9-4696-BC22-43245D8CC8FE}" destId="{3256F623-FB06-4878-B0E7-1632EA8C525B}" srcOrd="0" destOrd="0" presId="urn:microsoft.com/office/officeart/2005/8/layout/orgChart1"/>
    <dgm:cxn modelId="{D0F6E3E2-769D-43DD-BAFF-BD6C76A96FAE}" type="presOf" srcId="{AACEC00D-C960-4EEA-9502-107D3A9CADB3}" destId="{AB513C49-AF14-44B4-A71E-EE432F413F9E}" srcOrd="0" destOrd="0" presId="urn:microsoft.com/office/officeart/2005/8/layout/orgChart1"/>
    <dgm:cxn modelId="{5ADF367B-9FD9-4CEF-826C-72B8A2E61029}" type="presOf" srcId="{68DEF9A0-2C76-4A8D-B4D1-38BD589F962B}" destId="{B59C2260-6960-4B70-8405-F846AF0D3DC1}" srcOrd="0" destOrd="0" presId="urn:microsoft.com/office/officeart/2005/8/layout/orgChart1"/>
    <dgm:cxn modelId="{D134A6E3-457F-4166-94A5-41CE0ADCB689}" srcId="{6E258A26-925F-4B95-A8C7-4F4F8323755B}" destId="{193BCAAB-6980-40AE-827D-6691005D5946}" srcOrd="5" destOrd="0" parTransId="{962E5D23-AAB5-4906-8BA8-3C9B14C4AF00}" sibTransId="{B3DCE94E-8CB6-4DD6-8660-59201A009752}"/>
    <dgm:cxn modelId="{02D33EA8-9C5A-4C39-8621-7A5B48966A3E}" type="presOf" srcId="{84B04C73-5E9F-444C-BD77-5C610A467363}" destId="{53315FE8-4369-42A1-A507-BFF42B12F329}" srcOrd="0" destOrd="0" presId="urn:microsoft.com/office/officeart/2005/8/layout/orgChart1"/>
    <dgm:cxn modelId="{A25C4179-93FF-499F-8638-EF7CBACD075B}" type="presOf" srcId="{3D1CEA00-B13F-4008-B533-2B1D90E0C36B}" destId="{74F62FFB-4E96-4A01-94B4-1F9D6DD2BF42}" srcOrd="0" destOrd="0" presId="urn:microsoft.com/office/officeart/2005/8/layout/orgChart1"/>
    <dgm:cxn modelId="{EEB79607-831E-4593-BCE1-C8DD2C9EE407}" srcId="{6E258A26-925F-4B95-A8C7-4F4F8323755B}" destId="{F87AEC2A-E39B-4223-B6B9-47AB515AC786}" srcOrd="2" destOrd="0" parTransId="{EABCD213-E2DE-486B-BD2E-E74D4C62FD24}" sibTransId="{201B7744-131F-4D86-B7AB-3B37BF335E38}"/>
    <dgm:cxn modelId="{8C8E0177-7AB4-490A-9A2C-29CD354C7B68}" type="presOf" srcId="{193BCAAB-6980-40AE-827D-6691005D5946}" destId="{9D584412-B8EA-43EA-ADEE-C0CAC7948A02}" srcOrd="0" destOrd="0" presId="urn:microsoft.com/office/officeart/2005/8/layout/orgChart1"/>
    <dgm:cxn modelId="{E8AFE577-9C03-4DFD-8B89-B76D2064B14E}" type="presOf" srcId="{AACEC00D-C960-4EEA-9502-107D3A9CADB3}" destId="{7103076C-E5CE-4BD8-A3DB-C71B72C81420}" srcOrd="1" destOrd="0" presId="urn:microsoft.com/office/officeart/2005/8/layout/orgChart1"/>
    <dgm:cxn modelId="{1267BE46-9F3F-405B-BB0D-74DC42B91B6A}" type="presOf" srcId="{F87AEC2A-E39B-4223-B6B9-47AB515AC786}" destId="{52B3199F-B35C-48C7-BA31-FA9A4E2829B3}" srcOrd="0" destOrd="0" presId="urn:microsoft.com/office/officeart/2005/8/layout/orgChart1"/>
    <dgm:cxn modelId="{5C97570B-57A4-4AE4-9B1F-6EE7B0871F44}" srcId="{6E258A26-925F-4B95-A8C7-4F4F8323755B}" destId="{811CBCD7-FDD2-448D-8FD9-089EE1DE7361}" srcOrd="4" destOrd="0" parTransId="{F683F247-E781-437B-86FD-B7AFEF23016B}" sibTransId="{10071E3A-30CA-4C8A-857F-4DA5A024D1D1}"/>
    <dgm:cxn modelId="{973F3711-7109-4FAC-BA08-FE62200344C1}" type="presOf" srcId="{811CBCD7-FDD2-448D-8FD9-089EE1DE7361}" destId="{BED1C0A4-F6F1-4619-8D3D-2BA5A2908740}" srcOrd="1" destOrd="0" presId="urn:microsoft.com/office/officeart/2005/8/layout/orgChart1"/>
    <dgm:cxn modelId="{D0C6A30D-498B-42D2-BBBC-3836D3DBC469}" type="presOf" srcId="{6D045EFA-78B4-485C-B638-3E5A3A1F2CA7}" destId="{42174A55-CEE2-4EFA-95EB-1B0A73E3CA5D}" srcOrd="0" destOrd="0" presId="urn:microsoft.com/office/officeart/2005/8/layout/orgChart1"/>
    <dgm:cxn modelId="{4D959B43-6481-4057-A7B3-9E1317519421}" type="presParOf" srcId="{15A1B4F6-23F7-42CF-9024-9C9AFF3CF138}" destId="{EE847228-0C0C-4334-9977-63F1C4D4CE38}" srcOrd="0" destOrd="0" presId="urn:microsoft.com/office/officeart/2005/8/layout/orgChart1"/>
    <dgm:cxn modelId="{49B45F1A-F64E-476F-B385-1C5C47FD5896}" type="presParOf" srcId="{EE847228-0C0C-4334-9977-63F1C4D4CE38}" destId="{B321592E-665F-473D-A572-DBC2EF155D6B}" srcOrd="0" destOrd="0" presId="urn:microsoft.com/office/officeart/2005/8/layout/orgChart1"/>
    <dgm:cxn modelId="{6C30AD04-C37A-47C8-BB9F-4E3C15D538C5}" type="presParOf" srcId="{B321592E-665F-473D-A572-DBC2EF155D6B}" destId="{05333797-D83C-47B6-AECE-FA47A4A00553}" srcOrd="0" destOrd="0" presId="urn:microsoft.com/office/officeart/2005/8/layout/orgChart1"/>
    <dgm:cxn modelId="{C88FA704-83F0-4165-9085-78E8C564A7B4}" type="presParOf" srcId="{B321592E-665F-473D-A572-DBC2EF155D6B}" destId="{1C7E347C-48F5-43D2-926E-C5FFBB23A689}" srcOrd="1" destOrd="0" presId="urn:microsoft.com/office/officeart/2005/8/layout/orgChart1"/>
    <dgm:cxn modelId="{226609B4-07A3-4A8D-BE2C-1F035757381C}" type="presParOf" srcId="{EE847228-0C0C-4334-9977-63F1C4D4CE38}" destId="{A7F1FEEB-19B5-4108-9874-EFDB9F146DA5}" srcOrd="1" destOrd="0" presId="urn:microsoft.com/office/officeart/2005/8/layout/orgChart1"/>
    <dgm:cxn modelId="{5F1B1FDB-D293-4A14-A961-E87E29C4A313}" type="presParOf" srcId="{A7F1FEEB-19B5-4108-9874-EFDB9F146DA5}" destId="{42174A55-CEE2-4EFA-95EB-1B0A73E3CA5D}" srcOrd="0" destOrd="0" presId="urn:microsoft.com/office/officeart/2005/8/layout/orgChart1"/>
    <dgm:cxn modelId="{A2E7710F-057C-4BC8-BC66-955E655089B5}" type="presParOf" srcId="{A7F1FEEB-19B5-4108-9874-EFDB9F146DA5}" destId="{BC44A0C0-3A45-49F2-A377-F2D2D0B2A1FB}" srcOrd="1" destOrd="0" presId="urn:microsoft.com/office/officeart/2005/8/layout/orgChart1"/>
    <dgm:cxn modelId="{7AF48F09-4A65-4A29-8096-D2F7822CFC43}" type="presParOf" srcId="{BC44A0C0-3A45-49F2-A377-F2D2D0B2A1FB}" destId="{E93523F6-39BD-4546-A133-D0AE39B6F100}" srcOrd="0" destOrd="0" presId="urn:microsoft.com/office/officeart/2005/8/layout/orgChart1"/>
    <dgm:cxn modelId="{F939CDE4-A7FA-45B2-B63C-1E3E50559BBA}" type="presParOf" srcId="{E93523F6-39BD-4546-A133-D0AE39B6F100}" destId="{3E99B33A-7654-4E61-909F-E520DC0FE4B0}" srcOrd="0" destOrd="0" presId="urn:microsoft.com/office/officeart/2005/8/layout/orgChart1"/>
    <dgm:cxn modelId="{CE199A11-3235-49B9-BD39-A747D87B8957}" type="presParOf" srcId="{E93523F6-39BD-4546-A133-D0AE39B6F100}" destId="{B6515DB3-E87A-435F-9B74-3B9321E1E7FD}" srcOrd="1" destOrd="0" presId="urn:microsoft.com/office/officeart/2005/8/layout/orgChart1"/>
    <dgm:cxn modelId="{7BFECAFF-6FCE-4193-9182-3C2871DF275E}" type="presParOf" srcId="{BC44A0C0-3A45-49F2-A377-F2D2D0B2A1FB}" destId="{D036FD08-9FB1-48D2-81C3-E6CAD387A968}" srcOrd="1" destOrd="0" presId="urn:microsoft.com/office/officeart/2005/8/layout/orgChart1"/>
    <dgm:cxn modelId="{6CB47D28-D95C-4E77-944D-C8822E82468F}" type="presParOf" srcId="{D036FD08-9FB1-48D2-81C3-E6CAD387A968}" destId="{699CC538-7984-47E1-AD01-12CEB453E051}" srcOrd="0" destOrd="0" presId="urn:microsoft.com/office/officeart/2005/8/layout/orgChart1"/>
    <dgm:cxn modelId="{52863182-90CC-4214-8B7A-7E8B13DB5653}" type="presParOf" srcId="{D036FD08-9FB1-48D2-81C3-E6CAD387A968}" destId="{C33C1B46-ED84-4331-86FB-CA40207D1B5A}" srcOrd="1" destOrd="0" presId="urn:microsoft.com/office/officeart/2005/8/layout/orgChart1"/>
    <dgm:cxn modelId="{BCD3E208-99F5-4FAB-B2FA-EC6194873280}" type="presParOf" srcId="{C33C1B46-ED84-4331-86FB-CA40207D1B5A}" destId="{394C2A0B-1D78-4608-9ECC-C7B708136364}" srcOrd="0" destOrd="0" presId="urn:microsoft.com/office/officeart/2005/8/layout/orgChart1"/>
    <dgm:cxn modelId="{AAD0BBE4-B979-40B9-9C31-99DED0ECB492}" type="presParOf" srcId="{394C2A0B-1D78-4608-9ECC-C7B708136364}" destId="{C09EBA5F-B437-44EE-91AC-1C83FC515CB8}" srcOrd="0" destOrd="0" presId="urn:microsoft.com/office/officeart/2005/8/layout/orgChart1"/>
    <dgm:cxn modelId="{478D800F-82C7-4EFE-9C5A-D1459CFD81B9}" type="presParOf" srcId="{394C2A0B-1D78-4608-9ECC-C7B708136364}" destId="{FA6F2EF9-159D-4B90-BFF5-970CD526F854}" srcOrd="1" destOrd="0" presId="urn:microsoft.com/office/officeart/2005/8/layout/orgChart1"/>
    <dgm:cxn modelId="{AA83904D-03AB-4590-BB37-0B9DAD3AB0B3}" type="presParOf" srcId="{C33C1B46-ED84-4331-86FB-CA40207D1B5A}" destId="{F0450F6D-3134-492C-A44E-FEAB882305E8}" srcOrd="1" destOrd="0" presId="urn:microsoft.com/office/officeart/2005/8/layout/orgChart1"/>
    <dgm:cxn modelId="{4435DC69-37A5-4F1C-ADF6-D935C4B91092}" type="presParOf" srcId="{C33C1B46-ED84-4331-86FB-CA40207D1B5A}" destId="{0CB0146E-5FEC-47DA-9967-27F154B8CC21}" srcOrd="2" destOrd="0" presId="urn:microsoft.com/office/officeart/2005/8/layout/orgChart1"/>
    <dgm:cxn modelId="{8425FC33-B569-444F-9D53-680DE4F21271}" type="presParOf" srcId="{D036FD08-9FB1-48D2-81C3-E6CAD387A968}" destId="{74F62FFB-4E96-4A01-94B4-1F9D6DD2BF42}" srcOrd="2" destOrd="0" presId="urn:microsoft.com/office/officeart/2005/8/layout/orgChart1"/>
    <dgm:cxn modelId="{0CCE36FF-8B18-4A07-B2C6-7DD27C595354}" type="presParOf" srcId="{D036FD08-9FB1-48D2-81C3-E6CAD387A968}" destId="{F738BE69-DA4A-4345-ABC5-EE9F5BFBEC4D}" srcOrd="3" destOrd="0" presId="urn:microsoft.com/office/officeart/2005/8/layout/orgChart1"/>
    <dgm:cxn modelId="{EF6CACA9-A339-427C-8270-ADE0B455DF8D}" type="presParOf" srcId="{F738BE69-DA4A-4345-ABC5-EE9F5BFBEC4D}" destId="{15F7E43B-DB5D-4A65-8CFE-C2E1CB34846A}" srcOrd="0" destOrd="0" presId="urn:microsoft.com/office/officeart/2005/8/layout/orgChart1"/>
    <dgm:cxn modelId="{9F2B6411-75C7-4D37-87AE-C737EFBCCB66}" type="presParOf" srcId="{15F7E43B-DB5D-4A65-8CFE-C2E1CB34846A}" destId="{53315FE8-4369-42A1-A507-BFF42B12F329}" srcOrd="0" destOrd="0" presId="urn:microsoft.com/office/officeart/2005/8/layout/orgChart1"/>
    <dgm:cxn modelId="{DCCDF1AE-90F5-4FD8-9044-3B90193FB16F}" type="presParOf" srcId="{15F7E43B-DB5D-4A65-8CFE-C2E1CB34846A}" destId="{D902A718-6491-480D-9B34-066267AB6676}" srcOrd="1" destOrd="0" presId="urn:microsoft.com/office/officeart/2005/8/layout/orgChart1"/>
    <dgm:cxn modelId="{05089A1B-FDD6-4C30-B980-7B5664ADA2C3}" type="presParOf" srcId="{F738BE69-DA4A-4345-ABC5-EE9F5BFBEC4D}" destId="{482A2304-711A-41F3-AC4A-07C4F88A2805}" srcOrd="1" destOrd="0" presId="urn:microsoft.com/office/officeart/2005/8/layout/orgChart1"/>
    <dgm:cxn modelId="{1EBA9A2E-0DAA-4C0E-AA6C-092E16335D8F}" type="presParOf" srcId="{F738BE69-DA4A-4345-ABC5-EE9F5BFBEC4D}" destId="{09EF3552-7867-4242-923B-09382A74AA49}" srcOrd="2" destOrd="0" presId="urn:microsoft.com/office/officeart/2005/8/layout/orgChart1"/>
    <dgm:cxn modelId="{8EEF0AF1-287F-45C8-8FF5-09BE17C65F69}" type="presParOf" srcId="{D036FD08-9FB1-48D2-81C3-E6CAD387A968}" destId="{27D4CD12-7ABA-4C40-AB44-A1881432ECD5}" srcOrd="4" destOrd="0" presId="urn:microsoft.com/office/officeart/2005/8/layout/orgChart1"/>
    <dgm:cxn modelId="{58B9A996-860A-4FEB-AA7A-5C9FB645AED8}" type="presParOf" srcId="{D036FD08-9FB1-48D2-81C3-E6CAD387A968}" destId="{03731343-F9F9-4F8F-B357-EB3319B1F4D2}" srcOrd="5" destOrd="0" presId="urn:microsoft.com/office/officeart/2005/8/layout/orgChart1"/>
    <dgm:cxn modelId="{BD5703FD-A798-417E-8B94-755B3E188CBB}" type="presParOf" srcId="{03731343-F9F9-4F8F-B357-EB3319B1F4D2}" destId="{BDA6838F-75FE-4127-A47D-681027F0B2BC}" srcOrd="0" destOrd="0" presId="urn:microsoft.com/office/officeart/2005/8/layout/orgChart1"/>
    <dgm:cxn modelId="{10408119-1694-4855-ABE9-DAB7FFBC0BB4}" type="presParOf" srcId="{BDA6838F-75FE-4127-A47D-681027F0B2BC}" destId="{52B3199F-B35C-48C7-BA31-FA9A4E2829B3}" srcOrd="0" destOrd="0" presId="urn:microsoft.com/office/officeart/2005/8/layout/orgChart1"/>
    <dgm:cxn modelId="{C84507BE-FD36-4A74-8DB1-CD7D5D69D536}" type="presParOf" srcId="{BDA6838F-75FE-4127-A47D-681027F0B2BC}" destId="{182CF236-BF5C-4B05-9F38-8F0F762C456A}" srcOrd="1" destOrd="0" presId="urn:microsoft.com/office/officeart/2005/8/layout/orgChart1"/>
    <dgm:cxn modelId="{877A1005-7993-43FC-82B1-1A792EC2BDE0}" type="presParOf" srcId="{03731343-F9F9-4F8F-B357-EB3319B1F4D2}" destId="{A1A573E7-8982-4631-8E35-B40989DEFF45}" srcOrd="1" destOrd="0" presId="urn:microsoft.com/office/officeart/2005/8/layout/orgChart1"/>
    <dgm:cxn modelId="{EE862A62-599C-48D4-AD51-5C8FD858EEDF}" type="presParOf" srcId="{03731343-F9F9-4F8F-B357-EB3319B1F4D2}" destId="{7469BFD6-BBF4-43F0-B64D-0B02A961ACDA}" srcOrd="2" destOrd="0" presId="urn:microsoft.com/office/officeart/2005/8/layout/orgChart1"/>
    <dgm:cxn modelId="{088209F4-DB5C-4E21-B133-0B62524953DB}" type="presParOf" srcId="{D036FD08-9FB1-48D2-81C3-E6CAD387A968}" destId="{79BD3A5C-9DC8-4D48-A2DB-4D0557D15661}" srcOrd="6" destOrd="0" presId="urn:microsoft.com/office/officeart/2005/8/layout/orgChart1"/>
    <dgm:cxn modelId="{40F9A33D-EA00-4C66-8D05-830D6BFEEEBE}" type="presParOf" srcId="{D036FD08-9FB1-48D2-81C3-E6CAD387A968}" destId="{B5BDFE89-DFAB-488B-AA14-E8910609C47C}" srcOrd="7" destOrd="0" presId="urn:microsoft.com/office/officeart/2005/8/layout/orgChart1"/>
    <dgm:cxn modelId="{D7213859-8F22-42C5-8DB3-089094C78D6C}" type="presParOf" srcId="{B5BDFE89-DFAB-488B-AA14-E8910609C47C}" destId="{B93E0829-7326-4024-91E3-6462065FA049}" srcOrd="0" destOrd="0" presId="urn:microsoft.com/office/officeart/2005/8/layout/orgChart1"/>
    <dgm:cxn modelId="{C9A0E54A-B625-4D8B-B3AF-3E16AD206D64}" type="presParOf" srcId="{B93E0829-7326-4024-91E3-6462065FA049}" destId="{3256F623-FB06-4878-B0E7-1632EA8C525B}" srcOrd="0" destOrd="0" presId="urn:microsoft.com/office/officeart/2005/8/layout/orgChart1"/>
    <dgm:cxn modelId="{7401C5BE-AB72-4AAC-9781-5666C31513FB}" type="presParOf" srcId="{B93E0829-7326-4024-91E3-6462065FA049}" destId="{98AC82FC-DABF-4F0E-AA23-0A3C52C5B94C}" srcOrd="1" destOrd="0" presId="urn:microsoft.com/office/officeart/2005/8/layout/orgChart1"/>
    <dgm:cxn modelId="{1B9C4FF0-5DCE-48AA-8F67-233B4D895C4A}" type="presParOf" srcId="{B5BDFE89-DFAB-488B-AA14-E8910609C47C}" destId="{FD80ACCA-3D7C-43FA-AE2E-A486582388FA}" srcOrd="1" destOrd="0" presId="urn:microsoft.com/office/officeart/2005/8/layout/orgChart1"/>
    <dgm:cxn modelId="{8D48DC1E-B6FA-4748-8EFD-12E22E46AEA3}" type="presParOf" srcId="{B5BDFE89-DFAB-488B-AA14-E8910609C47C}" destId="{BFFBB247-B0CD-4B53-B61D-0166DD0A9C19}" srcOrd="2" destOrd="0" presId="urn:microsoft.com/office/officeart/2005/8/layout/orgChart1"/>
    <dgm:cxn modelId="{4EACE32C-6335-4F24-B729-16243B2A404A}" type="presParOf" srcId="{D036FD08-9FB1-48D2-81C3-E6CAD387A968}" destId="{CD1CE5F1-08B4-4ACA-A139-004035E2CA7C}" srcOrd="8" destOrd="0" presId="urn:microsoft.com/office/officeart/2005/8/layout/orgChart1"/>
    <dgm:cxn modelId="{A33F65F6-3A37-4DB9-84E8-1FF7504EEEE3}" type="presParOf" srcId="{D036FD08-9FB1-48D2-81C3-E6CAD387A968}" destId="{C0B71E53-6B9D-4E17-9B9A-CBB6BDC506AB}" srcOrd="9" destOrd="0" presId="urn:microsoft.com/office/officeart/2005/8/layout/orgChart1"/>
    <dgm:cxn modelId="{AF59A413-03C6-43BC-84D3-E14A89DC9C58}" type="presParOf" srcId="{C0B71E53-6B9D-4E17-9B9A-CBB6BDC506AB}" destId="{44A320A3-6777-4FC5-A48A-5DCB453DCA51}" srcOrd="0" destOrd="0" presId="urn:microsoft.com/office/officeart/2005/8/layout/orgChart1"/>
    <dgm:cxn modelId="{23E5FDAC-6881-4D16-A4B6-1D668350719F}" type="presParOf" srcId="{44A320A3-6777-4FC5-A48A-5DCB453DCA51}" destId="{A158C23A-F4FF-4051-8649-15FFE9034FF1}" srcOrd="0" destOrd="0" presId="urn:microsoft.com/office/officeart/2005/8/layout/orgChart1"/>
    <dgm:cxn modelId="{E3D6FEA2-2A91-4F35-83B1-EA84AB20FDF1}" type="presParOf" srcId="{44A320A3-6777-4FC5-A48A-5DCB453DCA51}" destId="{BED1C0A4-F6F1-4619-8D3D-2BA5A2908740}" srcOrd="1" destOrd="0" presId="urn:microsoft.com/office/officeart/2005/8/layout/orgChart1"/>
    <dgm:cxn modelId="{1A1907A2-9FE3-4316-B0C4-4B662BAC85B5}" type="presParOf" srcId="{C0B71E53-6B9D-4E17-9B9A-CBB6BDC506AB}" destId="{F971E183-C4C5-4AA4-8331-690B35E8DD28}" srcOrd="1" destOrd="0" presId="urn:microsoft.com/office/officeart/2005/8/layout/orgChart1"/>
    <dgm:cxn modelId="{8518E909-F69C-4B4C-A29C-CBD1E7DC02D4}" type="presParOf" srcId="{C0B71E53-6B9D-4E17-9B9A-CBB6BDC506AB}" destId="{703B554A-17E4-45B1-B10D-E8105C8996A7}" srcOrd="2" destOrd="0" presId="urn:microsoft.com/office/officeart/2005/8/layout/orgChart1"/>
    <dgm:cxn modelId="{6B7CB22B-FDE1-4442-B2F5-24D65BFA3D97}" type="presParOf" srcId="{D036FD08-9FB1-48D2-81C3-E6CAD387A968}" destId="{498FAC00-34AB-42E7-951B-48E6BE52A39A}" srcOrd="10" destOrd="0" presId="urn:microsoft.com/office/officeart/2005/8/layout/orgChart1"/>
    <dgm:cxn modelId="{E8A6F0B1-8CF5-40ED-B3E8-2C9A83A1F88F}" type="presParOf" srcId="{D036FD08-9FB1-48D2-81C3-E6CAD387A968}" destId="{F466925D-D5D9-4C30-AAA4-CD111D291BAF}" srcOrd="11" destOrd="0" presId="urn:microsoft.com/office/officeart/2005/8/layout/orgChart1"/>
    <dgm:cxn modelId="{C33C05D7-8F6C-4050-8C6E-0000C954BF15}" type="presParOf" srcId="{F466925D-D5D9-4C30-AAA4-CD111D291BAF}" destId="{1A9C334B-0592-45FF-B04C-D349972FFDF0}" srcOrd="0" destOrd="0" presId="urn:microsoft.com/office/officeart/2005/8/layout/orgChart1"/>
    <dgm:cxn modelId="{B5EB25A4-48E8-45FB-9AB2-1724871FC555}" type="presParOf" srcId="{1A9C334B-0592-45FF-B04C-D349972FFDF0}" destId="{9D584412-B8EA-43EA-ADEE-C0CAC7948A02}" srcOrd="0" destOrd="0" presId="urn:microsoft.com/office/officeart/2005/8/layout/orgChart1"/>
    <dgm:cxn modelId="{1CADCCA7-C907-464F-A48B-F4FA39187CCF}" type="presParOf" srcId="{1A9C334B-0592-45FF-B04C-D349972FFDF0}" destId="{527DFE0A-71E2-4019-9886-8DB26B51ADA5}" srcOrd="1" destOrd="0" presId="urn:microsoft.com/office/officeart/2005/8/layout/orgChart1"/>
    <dgm:cxn modelId="{26CE3BFD-60EA-4009-9D24-7B7096F7E419}" type="presParOf" srcId="{F466925D-D5D9-4C30-AAA4-CD111D291BAF}" destId="{8AF6BD68-C416-4E72-BD69-8CBE5968E098}" srcOrd="1" destOrd="0" presId="urn:microsoft.com/office/officeart/2005/8/layout/orgChart1"/>
    <dgm:cxn modelId="{D9488144-8DD0-4872-B8B8-2A2E37A59DB7}" type="presParOf" srcId="{F466925D-D5D9-4C30-AAA4-CD111D291BAF}" destId="{BB9D3547-E33A-476E-89CC-F3B4DA4DB9D7}" srcOrd="2" destOrd="0" presId="urn:microsoft.com/office/officeart/2005/8/layout/orgChart1"/>
    <dgm:cxn modelId="{2BBD10AC-9A7C-48F8-90A7-80F6905FC438}" type="presParOf" srcId="{BC44A0C0-3A45-49F2-A377-F2D2D0B2A1FB}" destId="{DD9C413F-A4CF-4A47-931D-0AB0972004AE}" srcOrd="2" destOrd="0" presId="urn:microsoft.com/office/officeart/2005/8/layout/orgChart1"/>
    <dgm:cxn modelId="{90D97E77-BEB7-4655-BD66-932BEABFE14D}" type="presParOf" srcId="{A7F1FEEB-19B5-4108-9874-EFDB9F146DA5}" destId="{85F28B9E-5F81-4F28-856E-D1A6972CC767}" srcOrd="2" destOrd="0" presId="urn:microsoft.com/office/officeart/2005/8/layout/orgChart1"/>
    <dgm:cxn modelId="{5C1B071C-67A8-4A12-B404-F02BC87846EE}" type="presParOf" srcId="{A7F1FEEB-19B5-4108-9874-EFDB9F146DA5}" destId="{5FF2FFA4-4A6D-4BE8-A6A5-D060B5604C49}" srcOrd="3" destOrd="0" presId="urn:microsoft.com/office/officeart/2005/8/layout/orgChart1"/>
    <dgm:cxn modelId="{417EB645-A946-463B-918D-977E266C8F84}" type="presParOf" srcId="{5FF2FFA4-4A6D-4BE8-A6A5-D060B5604C49}" destId="{7636CBD8-2BF4-489B-AA8C-8AAA3F9E23E7}" srcOrd="0" destOrd="0" presId="urn:microsoft.com/office/officeart/2005/8/layout/orgChart1"/>
    <dgm:cxn modelId="{7C6472BE-0B04-42CB-A5CC-E967DD9C6C4E}" type="presParOf" srcId="{7636CBD8-2BF4-489B-AA8C-8AAA3F9E23E7}" destId="{EABF07DA-0716-4283-AB3D-B921768BB3B9}" srcOrd="0" destOrd="0" presId="urn:microsoft.com/office/officeart/2005/8/layout/orgChart1"/>
    <dgm:cxn modelId="{B391EAA6-CB76-4245-B2D2-F44566BB44D8}" type="presParOf" srcId="{7636CBD8-2BF4-489B-AA8C-8AAA3F9E23E7}" destId="{8D1C1B2D-9174-4BBA-A282-4CE98C4B4A1A}" srcOrd="1" destOrd="0" presId="urn:microsoft.com/office/officeart/2005/8/layout/orgChart1"/>
    <dgm:cxn modelId="{D04F6A5D-88C1-4C1A-B608-6A6440935C7B}" type="presParOf" srcId="{5FF2FFA4-4A6D-4BE8-A6A5-D060B5604C49}" destId="{88CDEC3C-89C1-4323-80CA-7D9B06EE7365}" srcOrd="1" destOrd="0" presId="urn:microsoft.com/office/officeart/2005/8/layout/orgChart1"/>
    <dgm:cxn modelId="{A1B03AFC-E2AB-42AD-81C3-68879D4937BD}" type="presParOf" srcId="{5FF2FFA4-4A6D-4BE8-A6A5-D060B5604C49}" destId="{430AE7D9-9D21-4AAA-9E10-B33983A1E55F}" srcOrd="2" destOrd="0" presId="urn:microsoft.com/office/officeart/2005/8/layout/orgChart1"/>
    <dgm:cxn modelId="{D493D58E-B501-4BE4-BE52-54AEF9F0EE51}" type="presParOf" srcId="{A7F1FEEB-19B5-4108-9874-EFDB9F146DA5}" destId="{E30D634D-7E97-4644-9112-FD37ACCC8942}" srcOrd="4" destOrd="0" presId="urn:microsoft.com/office/officeart/2005/8/layout/orgChart1"/>
    <dgm:cxn modelId="{89B71D82-2D84-4297-A659-0F8949E71B70}" type="presParOf" srcId="{A7F1FEEB-19B5-4108-9874-EFDB9F146DA5}" destId="{8A6E486C-2341-48ED-AE23-533BF95BE983}" srcOrd="5" destOrd="0" presId="urn:microsoft.com/office/officeart/2005/8/layout/orgChart1"/>
    <dgm:cxn modelId="{50C4A703-FEE5-4DCF-89DC-B6EF2723AC74}" type="presParOf" srcId="{8A6E486C-2341-48ED-AE23-533BF95BE983}" destId="{30FA74E7-6A61-4BE9-BC61-181C1C2B05FA}" srcOrd="0" destOrd="0" presId="urn:microsoft.com/office/officeart/2005/8/layout/orgChart1"/>
    <dgm:cxn modelId="{A7F451A9-CFCA-410B-91EC-AC25AE664DE8}" type="presParOf" srcId="{30FA74E7-6A61-4BE9-BC61-181C1C2B05FA}" destId="{B59C2260-6960-4B70-8405-F846AF0D3DC1}" srcOrd="0" destOrd="0" presId="urn:microsoft.com/office/officeart/2005/8/layout/orgChart1"/>
    <dgm:cxn modelId="{6CE65256-58EA-45F9-B5EB-37FADBCB09AC}" type="presParOf" srcId="{30FA74E7-6A61-4BE9-BC61-181C1C2B05FA}" destId="{9815F6CF-80D2-48A5-9F0A-41D8436C8514}" srcOrd="1" destOrd="0" presId="urn:microsoft.com/office/officeart/2005/8/layout/orgChart1"/>
    <dgm:cxn modelId="{5EFF7AD4-B610-4951-9E1E-8D4601913077}" type="presParOf" srcId="{8A6E486C-2341-48ED-AE23-533BF95BE983}" destId="{B3548060-9CDD-475E-8FB4-EAA979B0D7A0}" srcOrd="1" destOrd="0" presId="urn:microsoft.com/office/officeart/2005/8/layout/orgChart1"/>
    <dgm:cxn modelId="{2D6EE7DA-138D-46B9-BADC-54E5C5DBE207}" type="presParOf" srcId="{8A6E486C-2341-48ED-AE23-533BF95BE983}" destId="{088FD427-0A12-41F6-82D6-46DCA9AE8B35}" srcOrd="2" destOrd="0" presId="urn:microsoft.com/office/officeart/2005/8/layout/orgChart1"/>
    <dgm:cxn modelId="{D444D078-E358-4036-BFE4-7097E20CCD0E}" type="presParOf" srcId="{EE847228-0C0C-4334-9977-63F1C4D4CE38}" destId="{49A83B1E-A0BE-47DD-BFA2-9693BF524152}" srcOrd="2" destOrd="0" presId="urn:microsoft.com/office/officeart/2005/8/layout/orgChart1"/>
    <dgm:cxn modelId="{98CA9609-962D-4C3C-B9DF-541183AC5AD4}" type="presParOf" srcId="{49A83B1E-A0BE-47DD-BFA2-9693BF524152}" destId="{30A9E8D9-FA70-418A-AB33-B904486E692F}" srcOrd="0" destOrd="0" presId="urn:microsoft.com/office/officeart/2005/8/layout/orgChart1"/>
    <dgm:cxn modelId="{560EF255-BA86-4679-84DC-AFAFE7C4F7CC}" type="presParOf" srcId="{49A83B1E-A0BE-47DD-BFA2-9693BF524152}" destId="{F46B4ACB-E67C-457F-B195-EA38789C2E46}" srcOrd="1" destOrd="0" presId="urn:microsoft.com/office/officeart/2005/8/layout/orgChart1"/>
    <dgm:cxn modelId="{DB9FD62A-1C39-4821-81DA-9E39A15C8955}" type="presParOf" srcId="{F46B4ACB-E67C-457F-B195-EA38789C2E46}" destId="{466B9E01-A058-4026-8560-8A92F868805B}" srcOrd="0" destOrd="0" presId="urn:microsoft.com/office/officeart/2005/8/layout/orgChart1"/>
    <dgm:cxn modelId="{E85BA796-9896-4D6C-BE98-EE4B82F3B5A8}" type="presParOf" srcId="{466B9E01-A058-4026-8560-8A92F868805B}" destId="{AB513C49-AF14-44B4-A71E-EE432F413F9E}" srcOrd="0" destOrd="0" presId="urn:microsoft.com/office/officeart/2005/8/layout/orgChart1"/>
    <dgm:cxn modelId="{36B49A21-C26E-42D8-A693-5B23609DD0D0}" type="presParOf" srcId="{466B9E01-A058-4026-8560-8A92F868805B}" destId="{7103076C-E5CE-4BD8-A3DB-C71B72C81420}" srcOrd="1" destOrd="0" presId="urn:microsoft.com/office/officeart/2005/8/layout/orgChart1"/>
    <dgm:cxn modelId="{0739807E-ACAC-4D88-9AB1-FE71A324B6D5}" type="presParOf" srcId="{F46B4ACB-E67C-457F-B195-EA38789C2E46}" destId="{ECD71C38-2BE6-4CE7-AFD4-4B18CE40D999}" srcOrd="1" destOrd="0" presId="urn:microsoft.com/office/officeart/2005/8/layout/orgChart1"/>
    <dgm:cxn modelId="{631BA2B1-DA11-463F-9477-1FC326EAA7EE}" type="presParOf" srcId="{F46B4ACB-E67C-457F-B195-EA38789C2E46}" destId="{94994107-F42D-4C69-8F90-4071F6B8292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A9E8D9-FA70-418A-AB33-B904486E692F}">
      <dsp:nvSpPr>
        <dsp:cNvPr id="0" name=""/>
        <dsp:cNvSpPr/>
      </dsp:nvSpPr>
      <dsp:spPr>
        <a:xfrm>
          <a:off x="2956156" y="540688"/>
          <a:ext cx="113217" cy="495999"/>
        </a:xfrm>
        <a:custGeom>
          <a:avLst/>
          <a:gdLst/>
          <a:ahLst/>
          <a:cxnLst/>
          <a:rect l="0" t="0" r="0" b="0"/>
          <a:pathLst>
            <a:path>
              <a:moveTo>
                <a:pt x="113217" y="0"/>
              </a:moveTo>
              <a:lnTo>
                <a:pt x="113217" y="495999"/>
              </a:lnTo>
              <a:lnTo>
                <a:pt x="0" y="4959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0D634D-7E97-4644-9112-FD37ACCC8942}">
      <dsp:nvSpPr>
        <dsp:cNvPr id="0" name=""/>
        <dsp:cNvSpPr/>
      </dsp:nvSpPr>
      <dsp:spPr>
        <a:xfrm>
          <a:off x="3069373" y="540688"/>
          <a:ext cx="1304694" cy="9919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8781"/>
              </a:lnTo>
              <a:lnTo>
                <a:pt x="1304694" y="878781"/>
              </a:lnTo>
              <a:lnTo>
                <a:pt x="1304694" y="9919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F28B9E-5F81-4F28-856E-D1A6972CC767}">
      <dsp:nvSpPr>
        <dsp:cNvPr id="0" name=""/>
        <dsp:cNvSpPr/>
      </dsp:nvSpPr>
      <dsp:spPr>
        <a:xfrm>
          <a:off x="3023653" y="540688"/>
          <a:ext cx="91440" cy="9919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919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8FAC00-34AB-42E7-951B-48E6BE52A39A}">
      <dsp:nvSpPr>
        <dsp:cNvPr id="0" name=""/>
        <dsp:cNvSpPr/>
      </dsp:nvSpPr>
      <dsp:spPr>
        <a:xfrm>
          <a:off x="1764679" y="2071817"/>
          <a:ext cx="113217" cy="2027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7128"/>
              </a:lnTo>
              <a:lnTo>
                <a:pt x="113217" y="20271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1CE5F1-08B4-4ACA-A139-004035E2CA7C}">
      <dsp:nvSpPr>
        <dsp:cNvPr id="0" name=""/>
        <dsp:cNvSpPr/>
      </dsp:nvSpPr>
      <dsp:spPr>
        <a:xfrm>
          <a:off x="1651461" y="2071817"/>
          <a:ext cx="113217" cy="2027128"/>
        </a:xfrm>
        <a:custGeom>
          <a:avLst/>
          <a:gdLst/>
          <a:ahLst/>
          <a:cxnLst/>
          <a:rect l="0" t="0" r="0" b="0"/>
          <a:pathLst>
            <a:path>
              <a:moveTo>
                <a:pt x="113217" y="0"/>
              </a:moveTo>
              <a:lnTo>
                <a:pt x="113217" y="2027128"/>
              </a:lnTo>
              <a:lnTo>
                <a:pt x="0" y="20271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BD3A5C-9DC8-4D48-A2DB-4D0557D15661}">
      <dsp:nvSpPr>
        <dsp:cNvPr id="0" name=""/>
        <dsp:cNvSpPr/>
      </dsp:nvSpPr>
      <dsp:spPr>
        <a:xfrm>
          <a:off x="1764679" y="2071817"/>
          <a:ext cx="113217" cy="12615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1563"/>
              </a:lnTo>
              <a:lnTo>
                <a:pt x="113217" y="12615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D4CD12-7ABA-4C40-AB44-A1881432ECD5}">
      <dsp:nvSpPr>
        <dsp:cNvPr id="0" name=""/>
        <dsp:cNvSpPr/>
      </dsp:nvSpPr>
      <dsp:spPr>
        <a:xfrm>
          <a:off x="1651461" y="2071817"/>
          <a:ext cx="113217" cy="1261563"/>
        </a:xfrm>
        <a:custGeom>
          <a:avLst/>
          <a:gdLst/>
          <a:ahLst/>
          <a:cxnLst/>
          <a:rect l="0" t="0" r="0" b="0"/>
          <a:pathLst>
            <a:path>
              <a:moveTo>
                <a:pt x="113217" y="0"/>
              </a:moveTo>
              <a:lnTo>
                <a:pt x="113217" y="1261563"/>
              </a:lnTo>
              <a:lnTo>
                <a:pt x="0" y="12615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F62FFB-4E96-4A01-94B4-1F9D6DD2BF42}">
      <dsp:nvSpPr>
        <dsp:cNvPr id="0" name=""/>
        <dsp:cNvSpPr/>
      </dsp:nvSpPr>
      <dsp:spPr>
        <a:xfrm>
          <a:off x="1764679" y="2071817"/>
          <a:ext cx="113217" cy="495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5999"/>
              </a:lnTo>
              <a:lnTo>
                <a:pt x="113217" y="4959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9CC538-7984-47E1-AD01-12CEB453E051}">
      <dsp:nvSpPr>
        <dsp:cNvPr id="0" name=""/>
        <dsp:cNvSpPr/>
      </dsp:nvSpPr>
      <dsp:spPr>
        <a:xfrm>
          <a:off x="1651461" y="2071817"/>
          <a:ext cx="113217" cy="495999"/>
        </a:xfrm>
        <a:custGeom>
          <a:avLst/>
          <a:gdLst/>
          <a:ahLst/>
          <a:cxnLst/>
          <a:rect l="0" t="0" r="0" b="0"/>
          <a:pathLst>
            <a:path>
              <a:moveTo>
                <a:pt x="113217" y="0"/>
              </a:moveTo>
              <a:lnTo>
                <a:pt x="113217" y="495999"/>
              </a:lnTo>
              <a:lnTo>
                <a:pt x="0" y="4959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174A55-CEE2-4EFA-95EB-1B0A73E3CA5D}">
      <dsp:nvSpPr>
        <dsp:cNvPr id="0" name=""/>
        <dsp:cNvSpPr/>
      </dsp:nvSpPr>
      <dsp:spPr>
        <a:xfrm>
          <a:off x="1764679" y="540688"/>
          <a:ext cx="1304694" cy="991998"/>
        </a:xfrm>
        <a:custGeom>
          <a:avLst/>
          <a:gdLst/>
          <a:ahLst/>
          <a:cxnLst/>
          <a:rect l="0" t="0" r="0" b="0"/>
          <a:pathLst>
            <a:path>
              <a:moveTo>
                <a:pt x="1304694" y="0"/>
              </a:moveTo>
              <a:lnTo>
                <a:pt x="1304694" y="878781"/>
              </a:lnTo>
              <a:lnTo>
                <a:pt x="0" y="878781"/>
              </a:lnTo>
              <a:lnTo>
                <a:pt x="0" y="9919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333797-D83C-47B6-AECE-FA47A4A00553}">
      <dsp:nvSpPr>
        <dsp:cNvPr id="0" name=""/>
        <dsp:cNvSpPr/>
      </dsp:nvSpPr>
      <dsp:spPr>
        <a:xfrm>
          <a:off x="2530243" y="1558"/>
          <a:ext cx="1078259" cy="5391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solidFill>
                <a:srgbClr val="000000"/>
              </a:solidFill>
              <a:latin typeface="Calibri"/>
            </a:rPr>
            <a:t>Revenues &amp; Benefits Programme Manager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solidFill>
                <a:srgbClr val="000000"/>
              </a:solidFill>
              <a:latin typeface="Calibri"/>
            </a:rPr>
            <a:t>0.2 FTE</a:t>
          </a:r>
          <a:endParaRPr lang="en-GB" sz="700" b="0" i="0" u="none" strike="noStrike" kern="1200" baseline="0" smtClean="0">
            <a:solidFill>
              <a:srgbClr val="000000"/>
            </a:solidFill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solidFill>
                <a:srgbClr val="000000"/>
              </a:solidFill>
              <a:latin typeface="Calibri"/>
            </a:rPr>
            <a:t>Grade 10</a:t>
          </a:r>
          <a:endParaRPr lang="en-GB" sz="700" b="0" i="0" u="none" strike="noStrike" kern="1200" baseline="0" smtClean="0">
            <a:solidFill>
              <a:srgbClr val="000000"/>
            </a:solidFill>
            <a:latin typeface="Times New Roman"/>
          </a:endParaRPr>
        </a:p>
      </dsp:txBody>
      <dsp:txXfrm>
        <a:off x="2530243" y="1558"/>
        <a:ext cx="1078259" cy="539129"/>
      </dsp:txXfrm>
    </dsp:sp>
    <dsp:sp modelId="{3E99B33A-7654-4E61-909F-E520DC0FE4B0}">
      <dsp:nvSpPr>
        <dsp:cNvPr id="0" name=""/>
        <dsp:cNvSpPr/>
      </dsp:nvSpPr>
      <dsp:spPr>
        <a:xfrm>
          <a:off x="1225549" y="1532687"/>
          <a:ext cx="1078259" cy="5391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Calibri"/>
            </a:rPr>
            <a:t>Senior Welfare Reform Project Officer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"/>
            <a:buChar char="1"/>
          </a:pPr>
          <a:r>
            <a:rPr lang="en-GB" sz="700" b="0" i="0" u="none" strike="noStrike" kern="1200" baseline="0" smtClean="0">
              <a:latin typeface="Calibri"/>
            </a:rPr>
            <a:t>FTE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Calibri"/>
            </a:rPr>
            <a:t>Grade 7</a:t>
          </a:r>
          <a:endParaRPr lang="en-GB" sz="700" kern="1200" smtClean="0"/>
        </a:p>
      </dsp:txBody>
      <dsp:txXfrm>
        <a:off x="1225549" y="1532687"/>
        <a:ext cx="1078259" cy="539129"/>
      </dsp:txXfrm>
    </dsp:sp>
    <dsp:sp modelId="{C09EBA5F-B437-44EE-91AC-1C83FC515CB8}">
      <dsp:nvSpPr>
        <dsp:cNvPr id="0" name=""/>
        <dsp:cNvSpPr/>
      </dsp:nvSpPr>
      <dsp:spPr>
        <a:xfrm>
          <a:off x="573202" y="2298252"/>
          <a:ext cx="1078259" cy="5391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Calibri"/>
            </a:rPr>
            <a:t>Welfare Reform Project Officer</a:t>
          </a:r>
          <a:endParaRPr lang="en-GB" sz="700" b="0" i="0" u="none" strike="noStrike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Calibri"/>
            </a:rPr>
            <a:t>1.0 FTE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Calibri"/>
            </a:rPr>
            <a:t>Grade 6</a:t>
          </a:r>
          <a:endParaRPr lang="en-GB" sz="700" kern="1200" smtClean="0"/>
        </a:p>
      </dsp:txBody>
      <dsp:txXfrm>
        <a:off x="573202" y="2298252"/>
        <a:ext cx="1078259" cy="539129"/>
      </dsp:txXfrm>
    </dsp:sp>
    <dsp:sp modelId="{53315FE8-4369-42A1-A507-BFF42B12F329}">
      <dsp:nvSpPr>
        <dsp:cNvPr id="0" name=""/>
        <dsp:cNvSpPr/>
      </dsp:nvSpPr>
      <dsp:spPr>
        <a:xfrm>
          <a:off x="1877896" y="2298252"/>
          <a:ext cx="1078259" cy="5391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Calibri"/>
            </a:rPr>
            <a:t>Welfare Reform Project Officer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Calibri"/>
            </a:rPr>
            <a:t>1.0 FTE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Calibri"/>
            </a:rPr>
            <a:t>Grade 6</a:t>
          </a:r>
          <a:endParaRPr lang="en-GB" sz="700" b="0" i="0" u="none" strike="noStrike" kern="1200" baseline="0" smtClean="0">
            <a:latin typeface="Times New Roman"/>
          </a:endParaRPr>
        </a:p>
      </dsp:txBody>
      <dsp:txXfrm>
        <a:off x="1877896" y="2298252"/>
        <a:ext cx="1078259" cy="539129"/>
      </dsp:txXfrm>
    </dsp:sp>
    <dsp:sp modelId="{52B3199F-B35C-48C7-BA31-FA9A4E2829B3}">
      <dsp:nvSpPr>
        <dsp:cNvPr id="0" name=""/>
        <dsp:cNvSpPr/>
      </dsp:nvSpPr>
      <dsp:spPr>
        <a:xfrm>
          <a:off x="573202" y="3063816"/>
          <a:ext cx="1078259" cy="5391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Calibri"/>
            </a:rPr>
            <a:t>Welfare Reform Project Officer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Calibri"/>
            </a:rPr>
            <a:t>1.0 FTE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Calibri"/>
            </a:rPr>
            <a:t>Grade 6</a:t>
          </a:r>
          <a:endParaRPr lang="en-GB" sz="700" b="0" i="0" u="none" strike="noStrike" kern="1200" baseline="0" smtClean="0">
            <a:latin typeface="Times New Roman"/>
          </a:endParaRPr>
        </a:p>
      </dsp:txBody>
      <dsp:txXfrm>
        <a:off x="573202" y="3063816"/>
        <a:ext cx="1078259" cy="539129"/>
      </dsp:txXfrm>
    </dsp:sp>
    <dsp:sp modelId="{3256F623-FB06-4878-B0E7-1632EA8C525B}">
      <dsp:nvSpPr>
        <dsp:cNvPr id="0" name=""/>
        <dsp:cNvSpPr/>
      </dsp:nvSpPr>
      <dsp:spPr>
        <a:xfrm>
          <a:off x="1877896" y="3063816"/>
          <a:ext cx="1078259" cy="5391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Calibri"/>
            </a:rPr>
            <a:t>Welfare Reform Project Officer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Calibri"/>
            </a:rPr>
            <a:t>1.0 FTE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Calibri"/>
            </a:rPr>
            <a:t>Grade 6</a:t>
          </a:r>
          <a:endParaRPr lang="en-GB" sz="700" b="0" i="0" u="none" strike="noStrike" kern="1200" baseline="0" smtClean="0">
            <a:latin typeface="Times New Roman"/>
          </a:endParaRPr>
        </a:p>
      </dsp:txBody>
      <dsp:txXfrm>
        <a:off x="1877896" y="3063816"/>
        <a:ext cx="1078259" cy="539129"/>
      </dsp:txXfrm>
    </dsp:sp>
    <dsp:sp modelId="{A158C23A-F4FF-4051-8649-15FFE9034FF1}">
      <dsp:nvSpPr>
        <dsp:cNvPr id="0" name=""/>
        <dsp:cNvSpPr/>
      </dsp:nvSpPr>
      <dsp:spPr>
        <a:xfrm>
          <a:off x="573202" y="3829381"/>
          <a:ext cx="1078259" cy="5391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Calibri"/>
            </a:rPr>
            <a:t>Welfare Reform Project Officer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Calibri"/>
            </a:rPr>
            <a:t>1.0 FTE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Calibri"/>
            </a:rPr>
            <a:t>Grade 6</a:t>
          </a:r>
          <a:endParaRPr lang="en-GB" sz="700" b="0" i="0" u="none" strike="noStrike" kern="1200" baseline="0" smtClean="0">
            <a:latin typeface="Times New Roman"/>
          </a:endParaRPr>
        </a:p>
      </dsp:txBody>
      <dsp:txXfrm>
        <a:off x="573202" y="3829381"/>
        <a:ext cx="1078259" cy="539129"/>
      </dsp:txXfrm>
    </dsp:sp>
    <dsp:sp modelId="{9D584412-B8EA-43EA-ADEE-C0CAC7948A02}">
      <dsp:nvSpPr>
        <dsp:cNvPr id="0" name=""/>
        <dsp:cNvSpPr/>
      </dsp:nvSpPr>
      <dsp:spPr>
        <a:xfrm>
          <a:off x="1877896" y="3829381"/>
          <a:ext cx="1078259" cy="5391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Calibri"/>
            </a:rPr>
            <a:t>DHP Officer</a:t>
          </a:r>
          <a:endParaRPr lang="en-GB" sz="700" b="0" i="0" u="none" strike="noStrike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Calibri"/>
            </a:rPr>
            <a:t>1.0 FTE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Calibri"/>
            </a:rPr>
            <a:t>Grade 6</a:t>
          </a:r>
          <a:endParaRPr lang="en-GB" sz="700" kern="1200" smtClean="0"/>
        </a:p>
      </dsp:txBody>
      <dsp:txXfrm>
        <a:off x="1877896" y="3829381"/>
        <a:ext cx="1078259" cy="539129"/>
      </dsp:txXfrm>
    </dsp:sp>
    <dsp:sp modelId="{EABF07DA-0716-4283-AB3D-B921768BB3B9}">
      <dsp:nvSpPr>
        <dsp:cNvPr id="0" name=""/>
        <dsp:cNvSpPr/>
      </dsp:nvSpPr>
      <dsp:spPr>
        <a:xfrm>
          <a:off x="2530243" y="1532687"/>
          <a:ext cx="1078259" cy="5391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Calibri"/>
            </a:rPr>
            <a:t>Partnership and Communications Officer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Calibri"/>
            </a:rPr>
            <a:t>1.0 FTE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Calibri"/>
            </a:rPr>
            <a:t>Grade 7</a:t>
          </a:r>
          <a:endParaRPr lang="en-GB" sz="700" kern="1200" smtClean="0"/>
        </a:p>
      </dsp:txBody>
      <dsp:txXfrm>
        <a:off x="2530243" y="1532687"/>
        <a:ext cx="1078259" cy="539129"/>
      </dsp:txXfrm>
    </dsp:sp>
    <dsp:sp modelId="{B59C2260-6960-4B70-8405-F846AF0D3DC1}">
      <dsp:nvSpPr>
        <dsp:cNvPr id="0" name=""/>
        <dsp:cNvSpPr/>
      </dsp:nvSpPr>
      <dsp:spPr>
        <a:xfrm>
          <a:off x="3834938" y="1532687"/>
          <a:ext cx="1078259" cy="5391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Calibri"/>
            </a:rPr>
            <a:t>Performance and Audit Officer</a:t>
          </a:r>
          <a:endParaRPr lang="en-GB" sz="700" b="0" i="0" u="none" strike="noStrike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Calibri"/>
            </a:rPr>
            <a:t>1.0 FTE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Calibri"/>
            </a:rPr>
            <a:t>Grade 7</a:t>
          </a:r>
          <a:endParaRPr lang="en-GB" sz="700" kern="1200" smtClean="0"/>
        </a:p>
      </dsp:txBody>
      <dsp:txXfrm>
        <a:off x="3834938" y="1532687"/>
        <a:ext cx="1078259" cy="539129"/>
      </dsp:txXfrm>
    </dsp:sp>
    <dsp:sp modelId="{AB513C49-AF14-44B4-A71E-EE432F413F9E}">
      <dsp:nvSpPr>
        <dsp:cNvPr id="0" name=""/>
        <dsp:cNvSpPr/>
      </dsp:nvSpPr>
      <dsp:spPr>
        <a:xfrm>
          <a:off x="1877896" y="767123"/>
          <a:ext cx="1078259" cy="5391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Calibri"/>
            </a:rPr>
            <a:t>Welfare Reform Manager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Calibri"/>
            </a:rPr>
            <a:t>0.8 FTE</a:t>
          </a:r>
          <a:endParaRPr lang="en-GB" sz="700" b="0" i="0" u="none" strike="noStrike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Calibri"/>
            </a:rPr>
            <a:t>Grade 9</a:t>
          </a:r>
          <a:endParaRPr lang="en-GB" sz="700" kern="1200" smtClean="0"/>
        </a:p>
      </dsp:txBody>
      <dsp:txXfrm>
        <a:off x="1877896" y="767123"/>
        <a:ext cx="1078259" cy="5391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59066-C534-413B-ABF6-869EB3C4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CABA8088.dotm</Template>
  <TotalTime>9</TotalTime>
  <Pages>10</Pages>
  <Words>2042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Sarah.Claridge</cp:lastModifiedBy>
  <cp:revision>7</cp:revision>
  <cp:lastPrinted>2013-06-04T16:42:00Z</cp:lastPrinted>
  <dcterms:created xsi:type="dcterms:W3CDTF">2014-09-22T12:13:00Z</dcterms:created>
  <dcterms:modified xsi:type="dcterms:W3CDTF">2014-09-22T15:42:00Z</dcterms:modified>
</cp:coreProperties>
</file>